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D3D3" w14:textId="77777777" w:rsidR="00217F53" w:rsidRPr="00217F53" w:rsidRDefault="00217F53" w:rsidP="00217F53">
      <w:pPr>
        <w:ind w:left="0" w:firstLine="0"/>
        <w:jc w:val="center"/>
        <w:rPr>
          <w:rFonts w:ascii="Times New Roman" w:hAnsi="Times New Roman" w:cs="Times New Roman"/>
          <w:b/>
          <w:sz w:val="22"/>
          <w:szCs w:val="22"/>
          <w:lang w:val="en-US"/>
        </w:rPr>
      </w:pPr>
      <w:bookmarkStart w:id="0" w:name="_heading=h.gjdgxs" w:colFirst="0" w:colLast="0"/>
      <w:bookmarkEnd w:id="0"/>
      <w:r w:rsidRPr="00217F53">
        <w:rPr>
          <w:rFonts w:ascii="Times New Roman" w:hAnsi="Times New Roman" w:cs="Times New Roman"/>
          <w:b/>
          <w:sz w:val="22"/>
          <w:szCs w:val="22"/>
          <w:lang w:val="en-US"/>
        </w:rPr>
        <w:t>Covid-19 and (</w:t>
      </w:r>
      <w:proofErr w:type="spellStart"/>
      <w:r w:rsidRPr="00217F53">
        <w:rPr>
          <w:rFonts w:ascii="Times New Roman" w:hAnsi="Times New Roman" w:cs="Times New Roman"/>
          <w:b/>
          <w:sz w:val="22"/>
          <w:szCs w:val="22"/>
          <w:lang w:val="en-US"/>
        </w:rPr>
        <w:t>Im</w:t>
      </w:r>
      <w:proofErr w:type="spellEnd"/>
      <w:r w:rsidRPr="00217F53">
        <w:rPr>
          <w:rFonts w:ascii="Times New Roman" w:hAnsi="Times New Roman" w:cs="Times New Roman"/>
          <w:b/>
          <w:sz w:val="22"/>
          <w:szCs w:val="22"/>
          <w:lang w:val="en-US"/>
        </w:rPr>
        <w:t>)Mobility in the Americas</w:t>
      </w:r>
    </w:p>
    <w:p w14:paraId="316DFEFF" w14:textId="77777777" w:rsidR="00CF3B50" w:rsidRPr="00217F53" w:rsidRDefault="00F64069" w:rsidP="00906B9D">
      <w:pPr>
        <w:spacing w:after="0" w:line="240" w:lineRule="auto"/>
        <w:ind w:left="60" w:right="0" w:firstLine="0"/>
        <w:jc w:val="center"/>
        <w:rPr>
          <w:rFonts w:ascii="Times New Roman" w:eastAsia="Calibri" w:hAnsi="Times New Roman" w:cs="Times New Roman"/>
          <w:sz w:val="22"/>
          <w:szCs w:val="22"/>
          <w:lang w:val="en-US"/>
        </w:rPr>
      </w:pPr>
      <w:r w:rsidRPr="00217F53">
        <w:rPr>
          <w:rFonts w:ascii="Times New Roman" w:eastAsia="Calibri" w:hAnsi="Times New Roman" w:cs="Times New Roman"/>
          <w:b/>
          <w:sz w:val="22"/>
          <w:szCs w:val="22"/>
          <w:lang w:val="en-US"/>
        </w:rPr>
        <w:t xml:space="preserve"> </w:t>
      </w:r>
    </w:p>
    <w:p w14:paraId="63DC3967" w14:textId="5A90A016" w:rsidR="00CF3B50" w:rsidRPr="00217F53" w:rsidRDefault="00F64069" w:rsidP="00906B9D">
      <w:pPr>
        <w:spacing w:after="0" w:line="240" w:lineRule="auto"/>
        <w:ind w:left="5" w:right="0" w:firstLine="0"/>
        <w:jc w:val="center"/>
        <w:rPr>
          <w:rFonts w:ascii="Times New Roman" w:eastAsia="Calibri" w:hAnsi="Times New Roman" w:cs="Times New Roman"/>
          <w:b/>
          <w:sz w:val="32"/>
          <w:szCs w:val="32"/>
          <w:lang w:val="es-ES"/>
        </w:rPr>
      </w:pPr>
      <w:r w:rsidRPr="00217F53">
        <w:rPr>
          <w:rFonts w:ascii="Times New Roman" w:eastAsia="Calibri" w:hAnsi="Times New Roman" w:cs="Times New Roman"/>
          <w:b/>
          <w:sz w:val="32"/>
          <w:szCs w:val="32"/>
          <w:lang w:val="es-ES"/>
        </w:rPr>
        <w:t>P</w:t>
      </w:r>
      <w:r w:rsidR="00D27920" w:rsidRPr="00217F53">
        <w:rPr>
          <w:rFonts w:ascii="Times New Roman" w:eastAsia="Calibri" w:hAnsi="Times New Roman" w:cs="Times New Roman"/>
          <w:b/>
          <w:sz w:val="32"/>
          <w:szCs w:val="32"/>
          <w:lang w:val="es-ES"/>
        </w:rPr>
        <w:t>ER</w:t>
      </w:r>
      <w:r w:rsidR="00217F53" w:rsidRPr="00217F53">
        <w:rPr>
          <w:rFonts w:ascii="Times New Roman" w:eastAsia="Calibri" w:hAnsi="Times New Roman" w:cs="Times New Roman"/>
          <w:b/>
          <w:sz w:val="32"/>
          <w:szCs w:val="32"/>
          <w:lang w:val="es-ES"/>
        </w:rPr>
        <w:t>U</w:t>
      </w:r>
    </w:p>
    <w:p w14:paraId="0B37C23A" w14:textId="1AF8C2BB" w:rsidR="00B5506D" w:rsidRPr="00217F53" w:rsidRDefault="00217F53" w:rsidP="00906B9D">
      <w:pPr>
        <w:spacing w:after="0" w:line="240" w:lineRule="auto"/>
        <w:ind w:left="5" w:right="0" w:firstLine="0"/>
        <w:jc w:val="center"/>
        <w:rPr>
          <w:rFonts w:ascii="Times New Roman" w:eastAsia="Calibri" w:hAnsi="Times New Roman" w:cs="Times New Roman"/>
          <w:sz w:val="22"/>
          <w:szCs w:val="22"/>
          <w:lang w:val="es-ES"/>
        </w:rPr>
      </w:pPr>
      <w:r w:rsidRPr="00217F53">
        <w:rPr>
          <w:rFonts w:ascii="Times New Roman" w:hAnsi="Times New Roman" w:cs="Times New Roman"/>
          <w:b/>
          <w:bCs/>
          <w:sz w:val="22"/>
          <w:szCs w:val="22"/>
          <w:lang w:val="en-US"/>
        </w:rPr>
        <w:t>October - December 2020</w:t>
      </w:r>
    </w:p>
    <w:p w14:paraId="12930A2C" w14:textId="77777777" w:rsidR="00CF3B50" w:rsidRPr="00217F53" w:rsidRDefault="00F64069" w:rsidP="00906B9D">
      <w:pPr>
        <w:spacing w:after="0" w:line="240" w:lineRule="auto"/>
        <w:ind w:left="0" w:right="0" w:firstLine="0"/>
        <w:rPr>
          <w:rFonts w:ascii="Times New Roman" w:eastAsia="Calibri" w:hAnsi="Times New Roman" w:cs="Times New Roman"/>
          <w:sz w:val="22"/>
          <w:szCs w:val="22"/>
          <w:lang w:val="es-ES"/>
        </w:rPr>
      </w:pPr>
      <w:r w:rsidRPr="00217F53">
        <w:rPr>
          <w:rFonts w:ascii="Times New Roman" w:eastAsia="Calibri" w:hAnsi="Times New Roman" w:cs="Times New Roman"/>
          <w:b/>
          <w:sz w:val="22"/>
          <w:szCs w:val="22"/>
          <w:lang w:val="es-ES"/>
        </w:rPr>
        <w:t xml:space="preserve"> </w:t>
      </w:r>
    </w:p>
    <w:p w14:paraId="6C34A1FD" w14:textId="391DD111" w:rsidR="00AD40B0" w:rsidRPr="008B02BE" w:rsidRDefault="00217F53" w:rsidP="00AD40B0">
      <w:pPr>
        <w:pStyle w:val="ListParagraph"/>
        <w:numPr>
          <w:ilvl w:val="0"/>
          <w:numId w:val="15"/>
        </w:numPr>
        <w:spacing w:after="0" w:line="240" w:lineRule="auto"/>
        <w:ind w:right="0"/>
        <w:rPr>
          <w:rFonts w:ascii="Times New Roman" w:hAnsi="Times New Roman" w:cs="Times New Roman"/>
          <w:b/>
          <w:sz w:val="22"/>
          <w:szCs w:val="22"/>
          <w:lang w:val="en-US"/>
        </w:rPr>
      </w:pPr>
      <w:r w:rsidRPr="008B02BE">
        <w:rPr>
          <w:rFonts w:ascii="Times New Roman" w:eastAsia="Times New Roman" w:hAnsi="Times New Roman" w:cs="Times New Roman"/>
          <w:b/>
          <w:sz w:val="22"/>
          <w:szCs w:val="22"/>
          <w:lang w:val="en-US" w:eastAsia="es-AR"/>
        </w:rPr>
        <w:t>Poverty Rate (defined by unsatisfied basic needs)</w:t>
      </w:r>
      <w:r w:rsidRPr="008B02BE">
        <w:rPr>
          <w:rFonts w:ascii="Times New Roman" w:hAnsi="Times New Roman" w:cs="Times New Roman"/>
          <w:b/>
          <w:sz w:val="22"/>
          <w:szCs w:val="22"/>
          <w:lang w:val="en-US"/>
        </w:rPr>
        <w:t>:</w:t>
      </w:r>
      <w:r w:rsidR="00AD40B0" w:rsidRPr="008B02BE">
        <w:rPr>
          <w:rFonts w:ascii="Times New Roman" w:hAnsi="Times New Roman" w:cs="Times New Roman"/>
          <w:b/>
          <w:sz w:val="22"/>
          <w:szCs w:val="22"/>
          <w:lang w:val="en-US"/>
        </w:rPr>
        <w:t xml:space="preserve"> 19% </w:t>
      </w:r>
      <w:r w:rsidRPr="008B02BE">
        <w:rPr>
          <w:rFonts w:ascii="Times New Roman" w:hAnsi="Times New Roman" w:cs="Times New Roman"/>
          <w:b/>
          <w:sz w:val="22"/>
          <w:szCs w:val="22"/>
          <w:lang w:val="en-US"/>
        </w:rPr>
        <w:t>of total population</w:t>
      </w:r>
      <w:r w:rsidR="00AD40B0" w:rsidRPr="008B02BE">
        <w:rPr>
          <w:rStyle w:val="FootnoteReference"/>
          <w:rFonts w:ascii="Times New Roman" w:hAnsi="Times New Roman" w:cs="Times New Roman"/>
          <w:b/>
          <w:sz w:val="22"/>
          <w:szCs w:val="22"/>
          <w:lang w:val="es-ES"/>
        </w:rPr>
        <w:footnoteReference w:id="1"/>
      </w:r>
      <w:r w:rsidR="00AD40B0" w:rsidRPr="008B02BE">
        <w:rPr>
          <w:rFonts w:ascii="Times New Roman" w:hAnsi="Times New Roman" w:cs="Times New Roman"/>
          <w:b/>
          <w:sz w:val="22"/>
          <w:szCs w:val="22"/>
          <w:lang w:val="en-US"/>
        </w:rPr>
        <w:t xml:space="preserve"> </w:t>
      </w:r>
    </w:p>
    <w:p w14:paraId="3A3768E9" w14:textId="77777777" w:rsidR="00AD40B0" w:rsidRPr="008B02BE" w:rsidRDefault="00AD40B0" w:rsidP="00AD40B0">
      <w:pPr>
        <w:rPr>
          <w:rFonts w:ascii="Times New Roman" w:hAnsi="Times New Roman" w:cs="Times New Roman"/>
          <w:b/>
          <w:bCs/>
          <w:sz w:val="22"/>
          <w:szCs w:val="22"/>
          <w:lang w:val="en-US"/>
        </w:rPr>
      </w:pPr>
    </w:p>
    <w:p w14:paraId="7AC0922D" w14:textId="7D5DE87F" w:rsidR="00AD40B0" w:rsidRPr="008B02BE" w:rsidRDefault="00217F53" w:rsidP="00AD40B0">
      <w:pPr>
        <w:pStyle w:val="ListParagraph"/>
        <w:numPr>
          <w:ilvl w:val="0"/>
          <w:numId w:val="15"/>
        </w:numPr>
        <w:spacing w:after="0" w:line="240" w:lineRule="auto"/>
        <w:ind w:right="0"/>
        <w:rPr>
          <w:rFonts w:ascii="Times New Roman" w:hAnsi="Times New Roman" w:cs="Times New Roman"/>
          <w:b/>
          <w:bCs/>
          <w:sz w:val="22"/>
          <w:szCs w:val="22"/>
          <w:lang w:val="es-ES"/>
        </w:rPr>
      </w:pPr>
      <w:proofErr w:type="spellStart"/>
      <w:r w:rsidRPr="008B02BE">
        <w:rPr>
          <w:rFonts w:ascii="Times New Roman" w:hAnsi="Times New Roman" w:cs="Times New Roman"/>
          <w:b/>
          <w:bCs/>
          <w:sz w:val="22"/>
          <w:szCs w:val="22"/>
          <w:lang w:val="es-ES"/>
        </w:rPr>
        <w:t>Migration</w:t>
      </w:r>
      <w:proofErr w:type="spellEnd"/>
      <w:r w:rsidRPr="008B02BE">
        <w:rPr>
          <w:rFonts w:ascii="Times New Roman" w:hAnsi="Times New Roman" w:cs="Times New Roman"/>
          <w:b/>
          <w:bCs/>
          <w:sz w:val="22"/>
          <w:szCs w:val="22"/>
          <w:lang w:val="es-ES"/>
        </w:rPr>
        <w:t xml:space="preserve"> </w:t>
      </w:r>
      <w:proofErr w:type="spellStart"/>
      <w:r w:rsidRPr="008B02BE">
        <w:rPr>
          <w:rFonts w:ascii="Times New Roman" w:hAnsi="Times New Roman" w:cs="Times New Roman"/>
          <w:b/>
          <w:bCs/>
          <w:sz w:val="22"/>
          <w:szCs w:val="22"/>
          <w:lang w:val="es-ES"/>
        </w:rPr>
        <w:t>Facts</w:t>
      </w:r>
      <w:proofErr w:type="spellEnd"/>
      <w:r w:rsidR="00AD40B0" w:rsidRPr="008B02BE">
        <w:rPr>
          <w:rFonts w:ascii="Times New Roman" w:hAnsi="Times New Roman" w:cs="Times New Roman"/>
          <w:b/>
          <w:bCs/>
          <w:sz w:val="22"/>
          <w:szCs w:val="22"/>
          <w:lang w:val="es-ES"/>
        </w:rPr>
        <w:t xml:space="preserve"> </w:t>
      </w:r>
      <w:r w:rsidR="00AD40B0" w:rsidRPr="008B02BE">
        <w:rPr>
          <w:rStyle w:val="FootnoteReference"/>
          <w:rFonts w:ascii="Times New Roman" w:hAnsi="Times New Roman" w:cs="Times New Roman"/>
          <w:b/>
          <w:bCs/>
          <w:sz w:val="22"/>
          <w:szCs w:val="22"/>
          <w:lang w:val="es-ES"/>
        </w:rPr>
        <w:footnoteReference w:id="2"/>
      </w:r>
    </w:p>
    <w:p w14:paraId="48B4B8E4" w14:textId="77777777" w:rsidR="00AD40B0" w:rsidRPr="008B02BE" w:rsidRDefault="00AD40B0" w:rsidP="00AD40B0">
      <w:pPr>
        <w:rPr>
          <w:rFonts w:ascii="Times New Roman" w:hAnsi="Times New Roman" w:cs="Times New Roman"/>
          <w:b/>
          <w:bCs/>
          <w:sz w:val="22"/>
          <w:szCs w:val="22"/>
          <w:lang w:val="es-ES"/>
        </w:rPr>
      </w:pPr>
    </w:p>
    <w:p w14:paraId="656AB757" w14:textId="0B0C05A9" w:rsidR="0073494E" w:rsidRPr="008B02BE" w:rsidRDefault="00A20A9E" w:rsidP="003E33D6">
      <w:pPr>
        <w:pStyle w:val="ListParagraph"/>
        <w:numPr>
          <w:ilvl w:val="1"/>
          <w:numId w:val="15"/>
        </w:numPr>
        <w:spacing w:after="0" w:line="240" w:lineRule="auto"/>
        <w:ind w:right="0"/>
        <w:rPr>
          <w:rFonts w:ascii="Times New Roman" w:hAnsi="Times New Roman" w:cs="Times New Roman"/>
          <w:bCs/>
          <w:sz w:val="22"/>
          <w:szCs w:val="22"/>
          <w:lang w:val="es-ES"/>
        </w:rPr>
      </w:pPr>
      <w:proofErr w:type="spellStart"/>
      <w:r w:rsidRPr="008B02BE">
        <w:rPr>
          <w:rFonts w:ascii="Times New Roman" w:hAnsi="Times New Roman" w:cs="Times New Roman"/>
          <w:bCs/>
          <w:sz w:val="22"/>
          <w:szCs w:val="22"/>
          <w:lang w:val="en-US"/>
        </w:rPr>
        <w:t>Emmigration</w:t>
      </w:r>
      <w:proofErr w:type="spellEnd"/>
      <w:r w:rsidR="00AD40B0" w:rsidRPr="008B02BE">
        <w:rPr>
          <w:rFonts w:ascii="Times New Roman" w:hAnsi="Times New Roman" w:cs="Times New Roman"/>
          <w:bCs/>
          <w:sz w:val="22"/>
          <w:szCs w:val="22"/>
          <w:lang w:val="en-US"/>
        </w:rPr>
        <w:t xml:space="preserve">: </w:t>
      </w:r>
      <w:r w:rsidRPr="008B02BE">
        <w:rPr>
          <w:rFonts w:ascii="Times New Roman" w:hAnsi="Times New Roman" w:cs="Times New Roman"/>
          <w:bCs/>
          <w:sz w:val="22"/>
          <w:szCs w:val="22"/>
          <w:lang w:val="en-US"/>
        </w:rPr>
        <w:t>According to the</w:t>
      </w:r>
      <w:r w:rsidR="0073494E" w:rsidRPr="008B02BE">
        <w:rPr>
          <w:rFonts w:ascii="Times New Roman" w:hAnsi="Times New Roman" w:cs="Times New Roman"/>
          <w:bCs/>
          <w:sz w:val="22"/>
          <w:szCs w:val="22"/>
          <w:lang w:val="en-US"/>
        </w:rPr>
        <w:t xml:space="preserve"> INEI</w:t>
      </w:r>
      <w:r w:rsidR="0073494E" w:rsidRPr="008B02BE">
        <w:rPr>
          <w:rStyle w:val="FootnoteReference"/>
          <w:rFonts w:ascii="Times New Roman" w:hAnsi="Times New Roman" w:cs="Times New Roman"/>
          <w:bCs/>
          <w:sz w:val="22"/>
          <w:szCs w:val="22"/>
          <w:lang w:val="es-ES"/>
        </w:rPr>
        <w:footnoteReference w:id="3"/>
      </w:r>
      <w:r w:rsidR="0073494E" w:rsidRPr="008B02BE">
        <w:rPr>
          <w:rFonts w:ascii="Times New Roman" w:hAnsi="Times New Roman" w:cs="Times New Roman"/>
          <w:bCs/>
          <w:sz w:val="22"/>
          <w:szCs w:val="22"/>
          <w:lang w:val="en-US"/>
        </w:rPr>
        <w:t xml:space="preserve">, </w:t>
      </w:r>
      <w:r w:rsidRPr="008B02BE">
        <w:rPr>
          <w:rFonts w:ascii="Times New Roman" w:hAnsi="Times New Roman" w:cs="Times New Roman"/>
          <w:bCs/>
          <w:sz w:val="22"/>
          <w:szCs w:val="22"/>
          <w:lang w:val="en-US"/>
        </w:rPr>
        <w:t xml:space="preserve">more than 2 million Peruvians reside abroad. </w:t>
      </w:r>
      <w:proofErr w:type="spellStart"/>
      <w:r w:rsidRPr="008B02BE">
        <w:rPr>
          <w:rFonts w:ascii="Times New Roman" w:hAnsi="Times New Roman" w:cs="Times New Roman"/>
          <w:bCs/>
          <w:sz w:val="22"/>
          <w:szCs w:val="22"/>
          <w:lang w:val="es-ES"/>
        </w:rPr>
        <w:t>Their</w:t>
      </w:r>
      <w:proofErr w:type="spellEnd"/>
      <w:r w:rsidRPr="008B02BE">
        <w:rPr>
          <w:rFonts w:ascii="Times New Roman" w:hAnsi="Times New Roman" w:cs="Times New Roman"/>
          <w:bCs/>
          <w:sz w:val="22"/>
          <w:szCs w:val="22"/>
          <w:lang w:val="es-ES"/>
        </w:rPr>
        <w:t xml:space="preserve"> principal </w:t>
      </w:r>
      <w:proofErr w:type="spellStart"/>
      <w:r w:rsidRPr="008B02BE">
        <w:rPr>
          <w:rFonts w:ascii="Times New Roman" w:hAnsi="Times New Roman" w:cs="Times New Roman"/>
          <w:bCs/>
          <w:sz w:val="22"/>
          <w:szCs w:val="22"/>
          <w:lang w:val="es-ES"/>
        </w:rPr>
        <w:t>detinations</w:t>
      </w:r>
      <w:proofErr w:type="spellEnd"/>
      <w:r w:rsidRPr="008B02BE">
        <w:rPr>
          <w:rFonts w:ascii="Times New Roman" w:hAnsi="Times New Roman" w:cs="Times New Roman"/>
          <w:bCs/>
          <w:sz w:val="22"/>
          <w:szCs w:val="22"/>
          <w:lang w:val="es-ES"/>
        </w:rPr>
        <w:t xml:space="preserve"> are Chile (</w:t>
      </w:r>
      <w:proofErr w:type="spellStart"/>
      <w:r w:rsidRPr="008B02BE">
        <w:rPr>
          <w:rFonts w:ascii="Times New Roman" w:hAnsi="Times New Roman" w:cs="Times New Roman"/>
          <w:bCs/>
          <w:sz w:val="22"/>
          <w:szCs w:val="22"/>
          <w:lang w:val="es-ES"/>
        </w:rPr>
        <w:t>much</w:t>
      </w:r>
      <w:proofErr w:type="spellEnd"/>
      <w:r w:rsidRPr="008B02BE">
        <w:rPr>
          <w:rFonts w:ascii="Times New Roman" w:hAnsi="Times New Roman" w:cs="Times New Roman"/>
          <w:bCs/>
          <w:sz w:val="22"/>
          <w:szCs w:val="22"/>
          <w:lang w:val="es-ES"/>
        </w:rPr>
        <w:t xml:space="preserve"> more </w:t>
      </w:r>
      <w:proofErr w:type="spellStart"/>
      <w:r w:rsidRPr="008B02BE">
        <w:rPr>
          <w:rFonts w:ascii="Times New Roman" w:hAnsi="Times New Roman" w:cs="Times New Roman"/>
          <w:bCs/>
          <w:sz w:val="22"/>
          <w:szCs w:val="22"/>
          <w:lang w:val="es-ES"/>
        </w:rPr>
        <w:t>than</w:t>
      </w:r>
      <w:proofErr w:type="spellEnd"/>
      <w:r w:rsidRPr="008B02BE">
        <w:rPr>
          <w:rFonts w:ascii="Times New Roman" w:hAnsi="Times New Roman" w:cs="Times New Roman"/>
          <w:bCs/>
          <w:sz w:val="22"/>
          <w:szCs w:val="22"/>
          <w:lang w:val="es-ES"/>
        </w:rPr>
        <w:t xml:space="preserve"> </w:t>
      </w:r>
      <w:proofErr w:type="spellStart"/>
      <w:r w:rsidRPr="008B02BE">
        <w:rPr>
          <w:rFonts w:ascii="Times New Roman" w:hAnsi="Times New Roman" w:cs="Times New Roman"/>
          <w:bCs/>
          <w:sz w:val="22"/>
          <w:szCs w:val="22"/>
          <w:lang w:val="es-ES"/>
        </w:rPr>
        <w:t>the</w:t>
      </w:r>
      <w:proofErr w:type="spellEnd"/>
      <w:r w:rsidRPr="008B02BE">
        <w:rPr>
          <w:rFonts w:ascii="Times New Roman" w:hAnsi="Times New Roman" w:cs="Times New Roman"/>
          <w:bCs/>
          <w:sz w:val="22"/>
          <w:szCs w:val="22"/>
          <w:lang w:val="es-ES"/>
        </w:rPr>
        <w:t xml:space="preserve"> </w:t>
      </w:r>
      <w:proofErr w:type="spellStart"/>
      <w:r w:rsidRPr="008B02BE">
        <w:rPr>
          <w:rFonts w:ascii="Times New Roman" w:hAnsi="Times New Roman" w:cs="Times New Roman"/>
          <w:bCs/>
          <w:sz w:val="22"/>
          <w:szCs w:val="22"/>
          <w:lang w:val="es-ES"/>
        </w:rPr>
        <w:t>others</w:t>
      </w:r>
      <w:proofErr w:type="spellEnd"/>
      <w:r w:rsidRPr="008B02BE">
        <w:rPr>
          <w:rFonts w:ascii="Times New Roman" w:hAnsi="Times New Roman" w:cs="Times New Roman"/>
          <w:bCs/>
          <w:sz w:val="22"/>
          <w:szCs w:val="22"/>
          <w:lang w:val="es-ES"/>
        </w:rPr>
        <w:t xml:space="preserve">), </w:t>
      </w:r>
      <w:proofErr w:type="spellStart"/>
      <w:r w:rsidRPr="008B02BE">
        <w:rPr>
          <w:rFonts w:ascii="Times New Roman" w:hAnsi="Times New Roman" w:cs="Times New Roman"/>
          <w:bCs/>
          <w:sz w:val="22"/>
          <w:szCs w:val="22"/>
          <w:lang w:val="es-ES"/>
        </w:rPr>
        <w:t>the</w:t>
      </w:r>
      <w:proofErr w:type="spellEnd"/>
      <w:r w:rsidRPr="008B02BE">
        <w:rPr>
          <w:rFonts w:ascii="Times New Roman" w:hAnsi="Times New Roman" w:cs="Times New Roman"/>
          <w:bCs/>
          <w:sz w:val="22"/>
          <w:szCs w:val="22"/>
          <w:lang w:val="es-ES"/>
        </w:rPr>
        <w:t xml:space="preserve"> US, Argentina, </w:t>
      </w:r>
      <w:proofErr w:type="spellStart"/>
      <w:r w:rsidRPr="008B02BE">
        <w:rPr>
          <w:rFonts w:ascii="Times New Roman" w:hAnsi="Times New Roman" w:cs="Times New Roman"/>
          <w:bCs/>
          <w:sz w:val="22"/>
          <w:szCs w:val="22"/>
          <w:lang w:val="es-ES"/>
        </w:rPr>
        <w:t>Spain</w:t>
      </w:r>
      <w:proofErr w:type="spellEnd"/>
      <w:r w:rsidRPr="008B02BE">
        <w:rPr>
          <w:rFonts w:ascii="Times New Roman" w:hAnsi="Times New Roman" w:cs="Times New Roman"/>
          <w:bCs/>
          <w:sz w:val="22"/>
          <w:szCs w:val="22"/>
          <w:lang w:val="es-ES"/>
        </w:rPr>
        <w:t xml:space="preserve">, </w:t>
      </w:r>
      <w:proofErr w:type="spellStart"/>
      <w:r w:rsidRPr="008B02BE">
        <w:rPr>
          <w:rFonts w:ascii="Times New Roman" w:hAnsi="Times New Roman" w:cs="Times New Roman"/>
          <w:bCs/>
          <w:sz w:val="22"/>
          <w:szCs w:val="22"/>
          <w:lang w:val="es-ES"/>
        </w:rPr>
        <w:t>Italy</w:t>
      </w:r>
      <w:proofErr w:type="spellEnd"/>
      <w:r w:rsidRPr="008B02BE">
        <w:rPr>
          <w:rFonts w:ascii="Times New Roman" w:hAnsi="Times New Roman" w:cs="Times New Roman"/>
          <w:bCs/>
          <w:sz w:val="22"/>
          <w:szCs w:val="22"/>
          <w:lang w:val="es-ES"/>
        </w:rPr>
        <w:t xml:space="preserve">, and </w:t>
      </w:r>
      <w:proofErr w:type="spellStart"/>
      <w:r w:rsidRPr="008B02BE">
        <w:rPr>
          <w:rFonts w:ascii="Times New Roman" w:hAnsi="Times New Roman" w:cs="Times New Roman"/>
          <w:bCs/>
          <w:sz w:val="22"/>
          <w:szCs w:val="22"/>
          <w:lang w:val="es-ES"/>
        </w:rPr>
        <w:t>Japan</w:t>
      </w:r>
      <w:proofErr w:type="spellEnd"/>
      <w:r w:rsidRPr="008B02BE">
        <w:rPr>
          <w:rFonts w:ascii="Times New Roman" w:hAnsi="Times New Roman" w:cs="Times New Roman"/>
          <w:bCs/>
          <w:sz w:val="22"/>
          <w:szCs w:val="22"/>
          <w:lang w:val="es-ES"/>
        </w:rPr>
        <w:t>.</w:t>
      </w:r>
    </w:p>
    <w:p w14:paraId="14262610" w14:textId="06E77AB6" w:rsidR="00D23BDA" w:rsidRPr="008B02BE" w:rsidRDefault="00A20A9E" w:rsidP="00D23BDA">
      <w:pPr>
        <w:pStyle w:val="ListParagraph"/>
        <w:numPr>
          <w:ilvl w:val="1"/>
          <w:numId w:val="15"/>
        </w:numPr>
        <w:spacing w:after="0" w:line="240" w:lineRule="auto"/>
        <w:ind w:right="0"/>
        <w:rPr>
          <w:rFonts w:ascii="Times New Roman" w:hAnsi="Times New Roman" w:cs="Times New Roman"/>
          <w:bCs/>
          <w:sz w:val="22"/>
          <w:szCs w:val="22"/>
          <w:lang w:val="es-ES"/>
        </w:rPr>
      </w:pPr>
      <w:r w:rsidRPr="008B02BE">
        <w:rPr>
          <w:rFonts w:ascii="Times New Roman" w:hAnsi="Times New Roman" w:cs="Times New Roman"/>
          <w:bCs/>
          <w:sz w:val="22"/>
          <w:szCs w:val="22"/>
          <w:lang w:val="en-US"/>
        </w:rPr>
        <w:t>Immigration</w:t>
      </w:r>
      <w:r w:rsidR="00AD40B0" w:rsidRPr="008B02BE">
        <w:rPr>
          <w:rFonts w:ascii="Times New Roman" w:hAnsi="Times New Roman" w:cs="Times New Roman"/>
          <w:bCs/>
          <w:sz w:val="22"/>
          <w:szCs w:val="22"/>
          <w:lang w:val="en-US"/>
        </w:rPr>
        <w:t xml:space="preserve">: </w:t>
      </w:r>
      <w:r w:rsidRPr="008B02BE">
        <w:rPr>
          <w:rFonts w:ascii="Times New Roman" w:hAnsi="Times New Roman" w:cs="Times New Roman"/>
          <w:bCs/>
          <w:sz w:val="22"/>
          <w:szCs w:val="22"/>
          <w:lang w:val="en-US"/>
        </w:rPr>
        <w:t>According to the</w:t>
      </w:r>
      <w:r w:rsidR="0073494E" w:rsidRPr="008B02BE">
        <w:rPr>
          <w:rFonts w:ascii="Times New Roman" w:hAnsi="Times New Roman" w:cs="Times New Roman"/>
          <w:bCs/>
          <w:sz w:val="22"/>
          <w:szCs w:val="22"/>
          <w:lang w:val="en-US"/>
        </w:rPr>
        <w:t xml:space="preserve"> INEI</w:t>
      </w:r>
      <w:r w:rsidRPr="008B02BE">
        <w:rPr>
          <w:rFonts w:ascii="Times New Roman" w:hAnsi="Times New Roman" w:cs="Times New Roman"/>
          <w:bCs/>
          <w:sz w:val="22"/>
          <w:szCs w:val="22"/>
          <w:lang w:val="en-US"/>
        </w:rPr>
        <w:t xml:space="preserve"> in 2019</w:t>
      </w:r>
      <w:r w:rsidR="00D23BDA" w:rsidRPr="008B02BE">
        <w:rPr>
          <w:rFonts w:ascii="Times New Roman" w:hAnsi="Times New Roman" w:cs="Times New Roman"/>
          <w:bCs/>
          <w:sz w:val="22"/>
          <w:szCs w:val="22"/>
          <w:lang w:val="en-US"/>
        </w:rPr>
        <w:t>,</w:t>
      </w:r>
      <w:r w:rsidRPr="008B02BE">
        <w:rPr>
          <w:rFonts w:ascii="Times New Roman" w:hAnsi="Times New Roman" w:cs="Times New Roman"/>
          <w:bCs/>
          <w:sz w:val="22"/>
          <w:szCs w:val="22"/>
          <w:lang w:val="en-US"/>
        </w:rPr>
        <w:t xml:space="preserve"> the country has around a million immigrants. </w:t>
      </w:r>
      <w:proofErr w:type="spellStart"/>
      <w:r w:rsidRPr="008B02BE">
        <w:rPr>
          <w:rFonts w:ascii="Times New Roman" w:hAnsi="Times New Roman" w:cs="Times New Roman"/>
          <w:bCs/>
          <w:sz w:val="22"/>
          <w:szCs w:val="22"/>
          <w:lang w:val="es-ES"/>
        </w:rPr>
        <w:t>The</w:t>
      </w:r>
      <w:proofErr w:type="spellEnd"/>
      <w:r w:rsidRPr="008B02BE">
        <w:rPr>
          <w:rFonts w:ascii="Times New Roman" w:hAnsi="Times New Roman" w:cs="Times New Roman"/>
          <w:bCs/>
          <w:sz w:val="22"/>
          <w:szCs w:val="22"/>
          <w:lang w:val="es-ES"/>
        </w:rPr>
        <w:t xml:space="preserve"> </w:t>
      </w:r>
      <w:proofErr w:type="spellStart"/>
      <w:r w:rsidRPr="008B02BE">
        <w:rPr>
          <w:rFonts w:ascii="Times New Roman" w:hAnsi="Times New Roman" w:cs="Times New Roman"/>
          <w:bCs/>
          <w:sz w:val="22"/>
          <w:szCs w:val="22"/>
          <w:lang w:val="es-ES"/>
        </w:rPr>
        <w:t>main</w:t>
      </w:r>
      <w:proofErr w:type="spellEnd"/>
      <w:r w:rsidRPr="008B02BE">
        <w:rPr>
          <w:rFonts w:ascii="Times New Roman" w:hAnsi="Times New Roman" w:cs="Times New Roman"/>
          <w:bCs/>
          <w:sz w:val="22"/>
          <w:szCs w:val="22"/>
          <w:lang w:val="es-ES"/>
        </w:rPr>
        <w:t xml:space="preserve"> </w:t>
      </w:r>
      <w:proofErr w:type="spellStart"/>
      <w:r w:rsidRPr="008B02BE">
        <w:rPr>
          <w:rFonts w:ascii="Times New Roman" w:hAnsi="Times New Roman" w:cs="Times New Roman"/>
          <w:bCs/>
          <w:sz w:val="22"/>
          <w:szCs w:val="22"/>
          <w:lang w:val="es-ES"/>
        </w:rPr>
        <w:t>countries</w:t>
      </w:r>
      <w:proofErr w:type="spellEnd"/>
      <w:r w:rsidRPr="008B02BE">
        <w:rPr>
          <w:rFonts w:ascii="Times New Roman" w:hAnsi="Times New Roman" w:cs="Times New Roman"/>
          <w:bCs/>
          <w:sz w:val="22"/>
          <w:szCs w:val="22"/>
          <w:lang w:val="es-ES"/>
        </w:rPr>
        <w:t xml:space="preserve"> </w:t>
      </w:r>
      <w:proofErr w:type="spellStart"/>
      <w:r w:rsidRPr="008B02BE">
        <w:rPr>
          <w:rFonts w:ascii="Times New Roman" w:hAnsi="Times New Roman" w:cs="Times New Roman"/>
          <w:bCs/>
          <w:sz w:val="22"/>
          <w:szCs w:val="22"/>
          <w:lang w:val="es-ES"/>
        </w:rPr>
        <w:t>of</w:t>
      </w:r>
      <w:proofErr w:type="spellEnd"/>
      <w:r w:rsidRPr="008B02BE">
        <w:rPr>
          <w:rFonts w:ascii="Times New Roman" w:hAnsi="Times New Roman" w:cs="Times New Roman"/>
          <w:bCs/>
          <w:sz w:val="22"/>
          <w:szCs w:val="22"/>
          <w:lang w:val="es-ES"/>
        </w:rPr>
        <w:t xml:space="preserve"> </w:t>
      </w:r>
      <w:proofErr w:type="spellStart"/>
      <w:r w:rsidRPr="008B02BE">
        <w:rPr>
          <w:rFonts w:ascii="Times New Roman" w:hAnsi="Times New Roman" w:cs="Times New Roman"/>
          <w:bCs/>
          <w:sz w:val="22"/>
          <w:szCs w:val="22"/>
          <w:lang w:val="es-ES"/>
        </w:rPr>
        <w:t>origin</w:t>
      </w:r>
      <w:proofErr w:type="spellEnd"/>
      <w:r w:rsidRPr="008B02BE">
        <w:rPr>
          <w:rFonts w:ascii="Times New Roman" w:hAnsi="Times New Roman" w:cs="Times New Roman"/>
          <w:bCs/>
          <w:sz w:val="22"/>
          <w:szCs w:val="22"/>
          <w:lang w:val="es-ES"/>
        </w:rPr>
        <w:t xml:space="preserve"> are: </w:t>
      </w:r>
      <w:r w:rsidR="00D23BDA" w:rsidRPr="008B02BE">
        <w:rPr>
          <w:rFonts w:ascii="Times New Roman" w:hAnsi="Times New Roman" w:cs="Times New Roman"/>
          <w:bCs/>
          <w:sz w:val="22"/>
          <w:szCs w:val="22"/>
          <w:lang w:val="es-ES"/>
        </w:rPr>
        <w:t xml:space="preserve"> el país tiene alrededor de un millón </w:t>
      </w:r>
      <w:r w:rsidR="00AD40B0" w:rsidRPr="008B02BE">
        <w:rPr>
          <w:rFonts w:ascii="Times New Roman" w:hAnsi="Times New Roman" w:cs="Times New Roman"/>
          <w:bCs/>
          <w:sz w:val="22"/>
          <w:szCs w:val="22"/>
          <w:lang w:val="es-ES"/>
        </w:rPr>
        <w:t xml:space="preserve">inmigrantes. Los principales países de origen: </w:t>
      </w:r>
      <w:r w:rsidR="00D23BDA" w:rsidRPr="008B02BE">
        <w:rPr>
          <w:rFonts w:ascii="Times New Roman" w:hAnsi="Times New Roman" w:cs="Times New Roman"/>
          <w:bCs/>
          <w:sz w:val="22"/>
          <w:szCs w:val="22"/>
          <w:lang w:val="es-ES"/>
        </w:rPr>
        <w:t>84</w:t>
      </w:r>
      <w:r w:rsidRPr="008B02BE">
        <w:rPr>
          <w:rFonts w:ascii="Times New Roman" w:hAnsi="Times New Roman" w:cs="Times New Roman"/>
          <w:bCs/>
          <w:sz w:val="22"/>
          <w:szCs w:val="22"/>
          <w:lang w:val="es-ES"/>
        </w:rPr>
        <w:t>.</w:t>
      </w:r>
      <w:r w:rsidR="00D23BDA" w:rsidRPr="008B02BE">
        <w:rPr>
          <w:rFonts w:ascii="Times New Roman" w:hAnsi="Times New Roman" w:cs="Times New Roman"/>
          <w:bCs/>
          <w:sz w:val="22"/>
          <w:szCs w:val="22"/>
          <w:lang w:val="es-ES"/>
        </w:rPr>
        <w:t>4 % Venezuela, 3</w:t>
      </w:r>
      <w:r w:rsidRPr="008B02BE">
        <w:rPr>
          <w:rFonts w:ascii="Times New Roman" w:hAnsi="Times New Roman" w:cs="Times New Roman"/>
          <w:bCs/>
          <w:sz w:val="22"/>
          <w:szCs w:val="22"/>
          <w:lang w:val="es-ES"/>
        </w:rPr>
        <w:t>.</w:t>
      </w:r>
      <w:r w:rsidR="00D23BDA" w:rsidRPr="008B02BE">
        <w:rPr>
          <w:rFonts w:ascii="Times New Roman" w:hAnsi="Times New Roman" w:cs="Times New Roman"/>
          <w:bCs/>
          <w:sz w:val="22"/>
          <w:szCs w:val="22"/>
          <w:lang w:val="es-ES"/>
        </w:rPr>
        <w:t>6% Colombia, 1</w:t>
      </w:r>
      <w:r w:rsidRPr="008B02BE">
        <w:rPr>
          <w:rFonts w:ascii="Times New Roman" w:hAnsi="Times New Roman" w:cs="Times New Roman"/>
          <w:bCs/>
          <w:sz w:val="22"/>
          <w:szCs w:val="22"/>
          <w:lang w:val="es-ES"/>
        </w:rPr>
        <w:t>.</w:t>
      </w:r>
      <w:r w:rsidR="00D23BDA" w:rsidRPr="008B02BE">
        <w:rPr>
          <w:rFonts w:ascii="Times New Roman" w:hAnsi="Times New Roman" w:cs="Times New Roman"/>
          <w:bCs/>
          <w:sz w:val="22"/>
          <w:szCs w:val="22"/>
          <w:lang w:val="es-ES"/>
        </w:rPr>
        <w:t>3 % de España, 1</w:t>
      </w:r>
      <w:r w:rsidRPr="008B02BE">
        <w:rPr>
          <w:rFonts w:ascii="Times New Roman" w:hAnsi="Times New Roman" w:cs="Times New Roman"/>
          <w:bCs/>
          <w:sz w:val="22"/>
          <w:szCs w:val="22"/>
          <w:lang w:val="es-ES"/>
        </w:rPr>
        <w:t>.</w:t>
      </w:r>
      <w:r w:rsidR="00D23BDA" w:rsidRPr="008B02BE">
        <w:rPr>
          <w:rFonts w:ascii="Times New Roman" w:hAnsi="Times New Roman" w:cs="Times New Roman"/>
          <w:bCs/>
          <w:sz w:val="22"/>
          <w:szCs w:val="22"/>
          <w:lang w:val="es-ES"/>
        </w:rPr>
        <w:t>0% de Estados Unidos, Ecuador y Argentina, 0</w:t>
      </w:r>
      <w:r w:rsidRPr="008B02BE">
        <w:rPr>
          <w:rFonts w:ascii="Times New Roman" w:hAnsi="Times New Roman" w:cs="Times New Roman"/>
          <w:bCs/>
          <w:sz w:val="22"/>
          <w:szCs w:val="22"/>
          <w:lang w:val="es-ES"/>
        </w:rPr>
        <w:t>.</w:t>
      </w:r>
      <w:r w:rsidR="00D23BDA" w:rsidRPr="008B02BE">
        <w:rPr>
          <w:rFonts w:ascii="Times New Roman" w:hAnsi="Times New Roman" w:cs="Times New Roman"/>
          <w:bCs/>
          <w:sz w:val="22"/>
          <w:szCs w:val="22"/>
          <w:lang w:val="es-ES"/>
        </w:rPr>
        <w:t xml:space="preserve">9% Chile y Brasil, </w:t>
      </w:r>
      <w:r w:rsidRPr="008B02BE">
        <w:rPr>
          <w:rFonts w:ascii="Times New Roman" w:hAnsi="Times New Roman" w:cs="Times New Roman"/>
          <w:bCs/>
          <w:sz w:val="22"/>
          <w:szCs w:val="22"/>
          <w:lang w:val="es-ES"/>
        </w:rPr>
        <w:t xml:space="preserve">and </w:t>
      </w:r>
      <w:r w:rsidR="00D23BDA" w:rsidRPr="008B02BE">
        <w:rPr>
          <w:rFonts w:ascii="Times New Roman" w:hAnsi="Times New Roman" w:cs="Times New Roman"/>
          <w:bCs/>
          <w:sz w:val="22"/>
          <w:szCs w:val="22"/>
          <w:lang w:val="es-ES"/>
        </w:rPr>
        <w:t>0</w:t>
      </w:r>
      <w:r w:rsidRPr="008B02BE">
        <w:rPr>
          <w:rFonts w:ascii="Times New Roman" w:hAnsi="Times New Roman" w:cs="Times New Roman"/>
          <w:bCs/>
          <w:sz w:val="22"/>
          <w:szCs w:val="22"/>
          <w:lang w:val="es-ES"/>
        </w:rPr>
        <w:t>.</w:t>
      </w:r>
      <w:r w:rsidR="00D23BDA" w:rsidRPr="008B02BE">
        <w:rPr>
          <w:rFonts w:ascii="Times New Roman" w:hAnsi="Times New Roman" w:cs="Times New Roman"/>
          <w:bCs/>
          <w:sz w:val="22"/>
          <w:szCs w:val="22"/>
          <w:lang w:val="es-ES"/>
        </w:rPr>
        <w:t>8 % China</w:t>
      </w:r>
      <w:r w:rsidRPr="008B02BE">
        <w:rPr>
          <w:rFonts w:ascii="Times New Roman" w:hAnsi="Times New Roman" w:cs="Times New Roman"/>
          <w:bCs/>
          <w:sz w:val="22"/>
          <w:szCs w:val="22"/>
          <w:lang w:val="es-ES"/>
        </w:rPr>
        <w:t>.</w:t>
      </w:r>
    </w:p>
    <w:p w14:paraId="15C85019" w14:textId="77777777" w:rsidR="00A20A9E" w:rsidRPr="008B02BE" w:rsidRDefault="00A20A9E" w:rsidP="00217F53">
      <w:pPr>
        <w:pStyle w:val="ListParagraph"/>
        <w:numPr>
          <w:ilvl w:val="1"/>
          <w:numId w:val="15"/>
        </w:numPr>
        <w:spacing w:after="0" w:line="240" w:lineRule="auto"/>
        <w:ind w:right="0"/>
        <w:rPr>
          <w:rFonts w:ascii="Times New Roman" w:hAnsi="Times New Roman" w:cs="Times New Roman"/>
          <w:bCs/>
          <w:sz w:val="22"/>
          <w:szCs w:val="22"/>
          <w:lang w:val="en-US"/>
        </w:rPr>
      </w:pPr>
      <w:r w:rsidRPr="008B02BE">
        <w:rPr>
          <w:rFonts w:ascii="Times New Roman" w:hAnsi="Times New Roman" w:cs="Times New Roman"/>
          <w:sz w:val="22"/>
          <w:szCs w:val="22"/>
          <w:lang w:val="en-US"/>
        </w:rPr>
        <w:t xml:space="preserve">Transit country: Peru is used by migrants in transit </w:t>
      </w:r>
      <w:proofErr w:type="spellStart"/>
      <w:r w:rsidRPr="008B02BE">
        <w:rPr>
          <w:rFonts w:ascii="Times New Roman" w:hAnsi="Times New Roman" w:cs="Times New Roman"/>
          <w:sz w:val="22"/>
          <w:szCs w:val="22"/>
          <w:lang w:val="en-US"/>
        </w:rPr>
        <w:t>en</w:t>
      </w:r>
      <w:proofErr w:type="spellEnd"/>
      <w:r w:rsidRPr="008B02BE">
        <w:rPr>
          <w:rFonts w:ascii="Times New Roman" w:hAnsi="Times New Roman" w:cs="Times New Roman"/>
          <w:sz w:val="22"/>
          <w:szCs w:val="22"/>
          <w:lang w:val="en-US"/>
        </w:rPr>
        <w:t xml:space="preserve"> route to the Southern Cone and by migrants in transit </w:t>
      </w:r>
      <w:proofErr w:type="spellStart"/>
      <w:r w:rsidRPr="008B02BE">
        <w:rPr>
          <w:rFonts w:ascii="Times New Roman" w:hAnsi="Times New Roman" w:cs="Times New Roman"/>
          <w:sz w:val="22"/>
          <w:szCs w:val="22"/>
          <w:lang w:val="en-US"/>
        </w:rPr>
        <w:t>en</w:t>
      </w:r>
      <w:proofErr w:type="spellEnd"/>
      <w:r w:rsidRPr="008B02BE">
        <w:rPr>
          <w:rFonts w:ascii="Times New Roman" w:hAnsi="Times New Roman" w:cs="Times New Roman"/>
          <w:sz w:val="22"/>
          <w:szCs w:val="22"/>
          <w:lang w:val="en-US"/>
        </w:rPr>
        <w:t xml:space="preserve"> route north to the Central America-Mexico-US migratory corridor.</w:t>
      </w:r>
    </w:p>
    <w:p w14:paraId="73CA0B6D" w14:textId="29219CA5" w:rsidR="00217F53" w:rsidRPr="008B02BE" w:rsidRDefault="00A20A9E" w:rsidP="00217F53">
      <w:pPr>
        <w:pStyle w:val="ListParagraph"/>
        <w:spacing w:after="0" w:line="240" w:lineRule="auto"/>
        <w:ind w:left="1440" w:right="0" w:firstLine="0"/>
        <w:rPr>
          <w:rFonts w:ascii="Times New Roman" w:hAnsi="Times New Roman" w:cs="Times New Roman"/>
          <w:sz w:val="22"/>
          <w:szCs w:val="22"/>
          <w:lang w:val="en-US"/>
        </w:rPr>
      </w:pPr>
      <w:r w:rsidRPr="008B02BE">
        <w:rPr>
          <w:rFonts w:ascii="Times New Roman" w:hAnsi="Times New Roman" w:cs="Times New Roman"/>
          <w:sz w:val="22"/>
          <w:szCs w:val="22"/>
          <w:lang w:val="en-US"/>
        </w:rPr>
        <w:t>Country receiving national deportees: Peruvian deportees are coming mainly from the US.</w:t>
      </w:r>
    </w:p>
    <w:p w14:paraId="66DA88A2" w14:textId="77777777" w:rsidR="00A20A9E" w:rsidRPr="008B02BE" w:rsidRDefault="00A20A9E" w:rsidP="00217F53">
      <w:pPr>
        <w:pStyle w:val="ListParagraph"/>
        <w:spacing w:after="0" w:line="240" w:lineRule="auto"/>
        <w:ind w:left="1440" w:right="0" w:firstLine="0"/>
        <w:rPr>
          <w:rFonts w:ascii="Times New Roman" w:hAnsi="Times New Roman" w:cs="Times New Roman"/>
          <w:bCs/>
          <w:sz w:val="22"/>
          <w:szCs w:val="22"/>
          <w:lang w:val="en-US"/>
        </w:rPr>
      </w:pPr>
    </w:p>
    <w:p w14:paraId="4D006C3A" w14:textId="064F93E9" w:rsidR="00CF3B50" w:rsidRPr="008B02BE" w:rsidRDefault="00217F53" w:rsidP="00217F53">
      <w:pPr>
        <w:pStyle w:val="ListParagraph"/>
        <w:numPr>
          <w:ilvl w:val="0"/>
          <w:numId w:val="15"/>
        </w:numPr>
        <w:spacing w:after="0" w:line="240" w:lineRule="auto"/>
        <w:ind w:right="0"/>
        <w:rPr>
          <w:rFonts w:ascii="Times New Roman" w:hAnsi="Times New Roman" w:cs="Times New Roman"/>
          <w:b/>
          <w:bCs/>
          <w:sz w:val="22"/>
          <w:szCs w:val="22"/>
          <w:lang w:val="es-ES"/>
        </w:rPr>
      </w:pPr>
      <w:proofErr w:type="spellStart"/>
      <w:r w:rsidRPr="008B02BE">
        <w:rPr>
          <w:rFonts w:ascii="Times New Roman" w:eastAsia="Calibri" w:hAnsi="Times New Roman" w:cs="Times New Roman"/>
          <w:b/>
          <w:bCs/>
          <w:sz w:val="22"/>
          <w:szCs w:val="22"/>
          <w:lang w:val="es-ES"/>
        </w:rPr>
        <w:t>State</w:t>
      </w:r>
      <w:proofErr w:type="spellEnd"/>
      <w:r w:rsidRPr="008B02BE">
        <w:rPr>
          <w:rFonts w:ascii="Times New Roman" w:eastAsia="Calibri" w:hAnsi="Times New Roman" w:cs="Times New Roman"/>
          <w:b/>
          <w:bCs/>
          <w:sz w:val="22"/>
          <w:szCs w:val="22"/>
          <w:lang w:val="es-ES"/>
        </w:rPr>
        <w:t xml:space="preserve"> </w:t>
      </w:r>
      <w:proofErr w:type="spellStart"/>
      <w:r w:rsidRPr="008B02BE">
        <w:rPr>
          <w:rFonts w:ascii="Times New Roman" w:eastAsia="Calibri" w:hAnsi="Times New Roman" w:cs="Times New Roman"/>
          <w:b/>
          <w:bCs/>
          <w:sz w:val="22"/>
          <w:szCs w:val="22"/>
          <w:lang w:val="es-ES"/>
        </w:rPr>
        <w:t>Measures</w:t>
      </w:r>
      <w:proofErr w:type="spellEnd"/>
      <w:r w:rsidR="00F64069" w:rsidRPr="008B02BE">
        <w:rPr>
          <w:rFonts w:ascii="Times New Roman" w:eastAsia="Calibri" w:hAnsi="Times New Roman" w:cs="Times New Roman"/>
          <w:b/>
          <w:bCs/>
          <w:sz w:val="22"/>
          <w:szCs w:val="22"/>
          <w:lang w:val="es-ES"/>
        </w:rPr>
        <w:t xml:space="preserve">  </w:t>
      </w:r>
    </w:p>
    <w:p w14:paraId="2444CE7B" w14:textId="712C0AEF" w:rsidR="00CF3B50" w:rsidRPr="008B02BE" w:rsidRDefault="00CF3B50" w:rsidP="00906B9D">
      <w:pPr>
        <w:spacing w:after="0" w:line="240" w:lineRule="auto"/>
        <w:ind w:left="706" w:right="0" w:firstLine="0"/>
        <w:rPr>
          <w:rFonts w:ascii="Times New Roman" w:eastAsia="Calibri" w:hAnsi="Times New Roman" w:cs="Times New Roman"/>
          <w:sz w:val="22"/>
          <w:szCs w:val="22"/>
          <w:lang w:val="es-ES"/>
        </w:rPr>
      </w:pPr>
    </w:p>
    <w:p w14:paraId="7F1F3F80" w14:textId="00A4600E" w:rsidR="001C0752" w:rsidRPr="008B02BE" w:rsidRDefault="001C0752" w:rsidP="00837B5B">
      <w:pPr>
        <w:pStyle w:val="ListParagraph"/>
        <w:numPr>
          <w:ilvl w:val="0"/>
          <w:numId w:val="16"/>
        </w:numPr>
        <w:spacing w:after="0"/>
        <w:rPr>
          <w:rFonts w:ascii="Times New Roman" w:eastAsia="Calibri" w:hAnsi="Times New Roman" w:cs="Times New Roman"/>
          <w:sz w:val="22"/>
          <w:szCs w:val="22"/>
          <w:lang w:val="en-US"/>
        </w:rPr>
      </w:pPr>
      <w:hyperlink r:id="rId9" w:history="1">
        <w:r w:rsidRPr="008B02BE">
          <w:rPr>
            <w:rStyle w:val="Hyperlink"/>
            <w:rFonts w:ascii="Times New Roman" w:hAnsi="Times New Roman" w:cs="Times New Roman"/>
            <w:sz w:val="22"/>
            <w:szCs w:val="22"/>
            <w:lang w:val="en"/>
          </w:rPr>
          <w:t>Peru will regularize the immigration status of 500 thousand Venezuelans</w:t>
        </w:r>
      </w:hyperlink>
      <w:r w:rsidRPr="008B02BE">
        <w:rPr>
          <w:rStyle w:val="jlqj4b"/>
          <w:rFonts w:ascii="Times New Roman" w:hAnsi="Times New Roman" w:cs="Times New Roman"/>
          <w:sz w:val="22"/>
          <w:szCs w:val="22"/>
          <w:lang w:val="en"/>
        </w:rPr>
        <w:t>.</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 xml:space="preserve">On October 22, 2020, the Peruvian government approved special, </w:t>
      </w:r>
      <w:r w:rsidRPr="008B02BE">
        <w:rPr>
          <w:rStyle w:val="jlqj4b"/>
          <w:rFonts w:ascii="Times New Roman" w:hAnsi="Times New Roman" w:cs="Times New Roman"/>
          <w:sz w:val="22"/>
          <w:szCs w:val="22"/>
          <w:lang w:val="en"/>
        </w:rPr>
        <w:t>exceptional,</w:t>
      </w:r>
      <w:r w:rsidRPr="008B02BE">
        <w:rPr>
          <w:rStyle w:val="jlqj4b"/>
          <w:rFonts w:ascii="Times New Roman" w:hAnsi="Times New Roman" w:cs="Times New Roman"/>
          <w:sz w:val="22"/>
          <w:szCs w:val="22"/>
          <w:lang w:val="en"/>
        </w:rPr>
        <w:t xml:space="preserve"> and temporary procedures to regularize the immigration status of foreigners with irregular status.</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The measure grants a period of 180 days, from its publication, so that those people with the expired period of stay or who have entered without going through border controls can opt for a valid Temporary Permit of Permanence (CPP) card</w:t>
      </w:r>
      <w:r w:rsidRPr="008B02BE">
        <w:rPr>
          <w:rStyle w:val="jlqj4b"/>
          <w:rFonts w:ascii="Times New Roman" w:hAnsi="Times New Roman" w:cs="Times New Roman"/>
          <w:sz w:val="22"/>
          <w:szCs w:val="22"/>
          <w:lang w:val="en"/>
        </w:rPr>
        <w:t xml:space="preserve"> for</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one year.</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To date, this measure has not been implemented.</w:t>
      </w:r>
    </w:p>
    <w:p w14:paraId="4B953975" w14:textId="16C57C2E" w:rsidR="001C0752" w:rsidRPr="008B02BE" w:rsidRDefault="001C0752" w:rsidP="00C0424F">
      <w:pPr>
        <w:pStyle w:val="ListParagraph"/>
        <w:numPr>
          <w:ilvl w:val="0"/>
          <w:numId w:val="16"/>
        </w:numPr>
        <w:spacing w:after="0"/>
        <w:rPr>
          <w:rFonts w:ascii="Times New Roman" w:eastAsia="Calibri" w:hAnsi="Times New Roman" w:cs="Times New Roman"/>
          <w:sz w:val="22"/>
          <w:szCs w:val="22"/>
          <w:lang w:val="en-US"/>
        </w:rPr>
      </w:pPr>
      <w:hyperlink r:id="rId10" w:history="1">
        <w:r w:rsidRPr="008B02BE">
          <w:rPr>
            <w:rStyle w:val="Hyperlink"/>
            <w:rFonts w:ascii="Times New Roman" w:hAnsi="Times New Roman" w:cs="Times New Roman"/>
            <w:sz w:val="22"/>
            <w:szCs w:val="22"/>
            <w:lang w:val="en"/>
          </w:rPr>
          <w:t>This order only welcomes Venezuelans who are within the national territory on the date of publication of the decree</w:t>
        </w:r>
      </w:hyperlink>
      <w:r w:rsidRPr="008B02BE">
        <w:rPr>
          <w:rStyle w:val="jlqj4b"/>
          <w:rFonts w:ascii="Times New Roman" w:hAnsi="Times New Roman" w:cs="Times New Roman"/>
          <w:sz w:val="22"/>
          <w:szCs w:val="22"/>
          <w:lang w:val="en"/>
        </w:rPr>
        <w:t>, who must present to the immigration authorities a copy of their valid passport or identity document;</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 xml:space="preserve">sworn statement of not having a criminal, </w:t>
      </w:r>
      <w:proofErr w:type="gramStart"/>
      <w:r w:rsidRPr="008B02BE">
        <w:rPr>
          <w:rStyle w:val="jlqj4b"/>
          <w:rFonts w:ascii="Times New Roman" w:hAnsi="Times New Roman" w:cs="Times New Roman"/>
          <w:sz w:val="22"/>
          <w:szCs w:val="22"/>
          <w:lang w:val="en"/>
        </w:rPr>
        <w:t>police</w:t>
      </w:r>
      <w:proofErr w:type="gramEnd"/>
      <w:r w:rsidRPr="008B02BE">
        <w:rPr>
          <w:rStyle w:val="jlqj4b"/>
          <w:rFonts w:ascii="Times New Roman" w:hAnsi="Times New Roman" w:cs="Times New Roman"/>
          <w:sz w:val="22"/>
          <w:szCs w:val="22"/>
          <w:lang w:val="en"/>
        </w:rPr>
        <w:t xml:space="preserve"> and judicial record;</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not having an impediment to enter the country and a commitment to pay the debt due to the fine of excess permanence.</w:t>
      </w:r>
    </w:p>
    <w:p w14:paraId="41A96B7E" w14:textId="4F53FE45" w:rsidR="001C0752" w:rsidRPr="008B02BE" w:rsidRDefault="001C0752" w:rsidP="00C0424F">
      <w:pPr>
        <w:pStyle w:val="ListParagraph"/>
        <w:numPr>
          <w:ilvl w:val="0"/>
          <w:numId w:val="16"/>
        </w:numPr>
        <w:spacing w:after="0" w:line="240" w:lineRule="auto"/>
        <w:ind w:right="0"/>
        <w:rPr>
          <w:rFonts w:ascii="Times New Roman" w:eastAsia="Calibri" w:hAnsi="Times New Roman" w:cs="Times New Roman"/>
          <w:sz w:val="22"/>
          <w:szCs w:val="22"/>
          <w:lang w:val="en-US"/>
        </w:rPr>
      </w:pPr>
      <w:r w:rsidRPr="008B02BE">
        <w:rPr>
          <w:rStyle w:val="jlqj4b"/>
          <w:rFonts w:ascii="Times New Roman" w:hAnsi="Times New Roman" w:cs="Times New Roman"/>
          <w:sz w:val="22"/>
          <w:szCs w:val="22"/>
          <w:lang w:val="en"/>
        </w:rPr>
        <w:t>The Government tries to include Venezuelan migrants in the educational system of the country.</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Data from the Ministry of Education indicates that a total of 96,613 Venezuelan migrant and refugee students (52,319 girls and 44,294 boys) are enrolled in Peruvian schools in 2020, a number that has increased steadily in recent years.</w:t>
      </w:r>
      <w:r w:rsidRPr="008B02BE">
        <w:rPr>
          <w:rStyle w:val="viiyi"/>
          <w:rFonts w:ascii="Times New Roman" w:hAnsi="Times New Roman" w:cs="Times New Roman"/>
          <w:sz w:val="22"/>
          <w:szCs w:val="22"/>
          <w:lang w:val="en"/>
        </w:rPr>
        <w:t xml:space="preserve"> </w:t>
      </w:r>
      <w:hyperlink r:id="rId11" w:history="1">
        <w:r w:rsidRPr="008B02BE">
          <w:rPr>
            <w:rStyle w:val="Hyperlink"/>
            <w:rFonts w:ascii="Times New Roman" w:hAnsi="Times New Roman" w:cs="Times New Roman"/>
            <w:sz w:val="22"/>
            <w:szCs w:val="22"/>
            <w:lang w:val="en"/>
          </w:rPr>
          <w:t>Despite these efforts, there are 67,957 refugee children who are not registered in the Ministry of Education system</w:t>
        </w:r>
      </w:hyperlink>
      <w:r w:rsidRPr="008B02BE">
        <w:rPr>
          <w:rStyle w:val="jlqj4b"/>
          <w:rFonts w:ascii="Times New Roman" w:hAnsi="Times New Roman" w:cs="Times New Roman"/>
          <w:sz w:val="22"/>
          <w:szCs w:val="22"/>
          <w:lang w:val="en"/>
        </w:rPr>
        <w:t>.</w:t>
      </w:r>
    </w:p>
    <w:p w14:paraId="23B9F59C" w14:textId="72917D76" w:rsidR="00C415B2" w:rsidRPr="008B02BE" w:rsidRDefault="00C415B2" w:rsidP="0007098B">
      <w:pPr>
        <w:pStyle w:val="ListParagraph"/>
        <w:numPr>
          <w:ilvl w:val="0"/>
          <w:numId w:val="16"/>
        </w:numPr>
        <w:spacing w:after="0" w:line="240" w:lineRule="auto"/>
        <w:ind w:right="0"/>
        <w:rPr>
          <w:rFonts w:ascii="Times New Roman" w:eastAsia="Calibri" w:hAnsi="Times New Roman" w:cs="Times New Roman"/>
          <w:sz w:val="22"/>
          <w:szCs w:val="22"/>
          <w:lang w:val="en-US"/>
        </w:rPr>
      </w:pPr>
      <w:r w:rsidRPr="008B02BE">
        <w:rPr>
          <w:rStyle w:val="jlqj4b"/>
          <w:rFonts w:ascii="Times New Roman" w:hAnsi="Times New Roman" w:cs="Times New Roman"/>
          <w:sz w:val="22"/>
          <w:szCs w:val="22"/>
          <w:lang w:val="en"/>
        </w:rPr>
        <w:lastRenderedPageBreak/>
        <w:t xml:space="preserve">Agents from the High Complexity Crime Investigation Division (DIVIAC) of the PNP and personnel from the Specialized Corporate Supra-provincial Prosecutor's Office against Organized Crime carried out a mega-operation in Lima, Tacna and </w:t>
      </w:r>
      <w:proofErr w:type="spellStart"/>
      <w:r w:rsidRPr="008B02BE">
        <w:rPr>
          <w:rStyle w:val="jlqj4b"/>
          <w:rFonts w:ascii="Times New Roman" w:hAnsi="Times New Roman" w:cs="Times New Roman"/>
          <w:sz w:val="22"/>
          <w:szCs w:val="22"/>
          <w:lang w:val="en"/>
        </w:rPr>
        <w:t>Huancayo</w:t>
      </w:r>
      <w:proofErr w:type="spellEnd"/>
      <w:r w:rsidRPr="008B02BE">
        <w:rPr>
          <w:rStyle w:val="jlqj4b"/>
          <w:rFonts w:ascii="Times New Roman" w:hAnsi="Times New Roman" w:cs="Times New Roman"/>
          <w:sz w:val="22"/>
          <w:szCs w:val="22"/>
          <w:lang w:val="en"/>
        </w:rPr>
        <w:t xml:space="preserve"> </w:t>
      </w:r>
      <w:hyperlink r:id="rId12" w:history="1">
        <w:r w:rsidRPr="008B02BE">
          <w:rPr>
            <w:rStyle w:val="Hyperlink"/>
            <w:rFonts w:ascii="Times New Roman" w:hAnsi="Times New Roman" w:cs="Times New Roman"/>
            <w:sz w:val="22"/>
            <w:szCs w:val="22"/>
            <w:lang w:val="en"/>
          </w:rPr>
          <w:t xml:space="preserve">to arrest members of the criminal organization “Los </w:t>
        </w:r>
        <w:proofErr w:type="spellStart"/>
        <w:r w:rsidRPr="008B02BE">
          <w:rPr>
            <w:rStyle w:val="Hyperlink"/>
            <w:rFonts w:ascii="Times New Roman" w:hAnsi="Times New Roman" w:cs="Times New Roman"/>
            <w:sz w:val="22"/>
            <w:szCs w:val="22"/>
            <w:lang w:val="en"/>
          </w:rPr>
          <w:t>Embajadores</w:t>
        </w:r>
        <w:proofErr w:type="spellEnd"/>
      </w:hyperlink>
      <w:r w:rsidRPr="008B02BE">
        <w:rPr>
          <w:rStyle w:val="jlqj4b"/>
          <w:rFonts w:ascii="Times New Roman" w:hAnsi="Times New Roman" w:cs="Times New Roman"/>
          <w:sz w:val="22"/>
          <w:szCs w:val="22"/>
          <w:lang w:val="en"/>
        </w:rPr>
        <w:t>,</w:t>
      </w:r>
      <w:r w:rsidRPr="008B02BE">
        <w:rPr>
          <w:rStyle w:val="viiyi"/>
          <w:rFonts w:ascii="Times New Roman" w:hAnsi="Times New Roman" w:cs="Times New Roman"/>
          <w:sz w:val="22"/>
          <w:szCs w:val="22"/>
          <w:lang w:val="en"/>
        </w:rPr>
        <w:t xml:space="preserve"> a group </w:t>
      </w:r>
      <w:r w:rsidRPr="008B02BE">
        <w:rPr>
          <w:rStyle w:val="jlqj4b"/>
          <w:rFonts w:ascii="Times New Roman" w:hAnsi="Times New Roman" w:cs="Times New Roman"/>
          <w:sz w:val="22"/>
          <w:szCs w:val="22"/>
          <w:lang w:val="en"/>
        </w:rPr>
        <w:t>”</w:t>
      </w:r>
      <w:r w:rsidRPr="008B02BE">
        <w:rPr>
          <w:rStyle w:val="jlqj4b"/>
          <w:rFonts w:ascii="Times New Roman" w:hAnsi="Times New Roman" w:cs="Times New Roman"/>
          <w:sz w:val="22"/>
          <w:szCs w:val="22"/>
          <w:lang w:val="en"/>
        </w:rPr>
        <w:t>d</w:t>
      </w:r>
      <w:r w:rsidRPr="008B02BE">
        <w:rPr>
          <w:rStyle w:val="jlqj4b"/>
          <w:rFonts w:ascii="Times New Roman" w:hAnsi="Times New Roman" w:cs="Times New Roman"/>
          <w:sz w:val="22"/>
          <w:szCs w:val="22"/>
          <w:lang w:val="en"/>
        </w:rPr>
        <w:t>edicated to illicit human trafficking.</w:t>
      </w:r>
      <w:r w:rsidRPr="008B02BE">
        <w:rPr>
          <w:rStyle w:val="jlqj4b"/>
          <w:rFonts w:ascii="Times New Roman" w:hAnsi="Times New Roman" w:cs="Times New Roman"/>
          <w:sz w:val="22"/>
          <w:szCs w:val="22"/>
          <w:lang w:val="en"/>
        </w:rPr>
        <w:t>”</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According to the authorities, in the simultaneous operation in the three cities, 12 people from the criminal network that operated in the United States, Mexico and Peru were arrested as part of the plan called "Coyote 2020</w:t>
      </w:r>
      <w:r w:rsidRPr="008B02BE">
        <w:rPr>
          <w:rStyle w:val="jlqj4b"/>
          <w:rFonts w:ascii="Times New Roman" w:hAnsi="Times New Roman" w:cs="Times New Roman"/>
          <w:sz w:val="22"/>
          <w:szCs w:val="22"/>
          <w:lang w:val="en"/>
        </w:rPr>
        <w:t>.”</w:t>
      </w:r>
    </w:p>
    <w:p w14:paraId="40164B80" w14:textId="55E75BFC" w:rsidR="00C415B2" w:rsidRPr="008B02BE" w:rsidRDefault="00C415B2" w:rsidP="0007098B">
      <w:pPr>
        <w:pStyle w:val="ListParagraph"/>
        <w:numPr>
          <w:ilvl w:val="0"/>
          <w:numId w:val="16"/>
        </w:numPr>
        <w:spacing w:after="0" w:line="240" w:lineRule="auto"/>
        <w:ind w:right="0"/>
        <w:rPr>
          <w:rFonts w:ascii="Times New Roman" w:eastAsia="Calibri" w:hAnsi="Times New Roman" w:cs="Times New Roman"/>
          <w:sz w:val="22"/>
          <w:szCs w:val="22"/>
          <w:lang w:val="en-US"/>
        </w:rPr>
      </w:pPr>
      <w:hyperlink r:id="rId13" w:history="1">
        <w:r w:rsidRPr="008B02BE">
          <w:rPr>
            <w:rStyle w:val="Hyperlink"/>
            <w:rFonts w:ascii="Times New Roman" w:hAnsi="Times New Roman" w:cs="Times New Roman"/>
            <w:sz w:val="22"/>
            <w:szCs w:val="22"/>
            <w:lang w:val="en"/>
          </w:rPr>
          <w:t>Peru assumed the pro tempore presidency of the Quito Process</w:t>
        </w:r>
      </w:hyperlink>
      <w:r w:rsidRPr="008B02BE">
        <w:rPr>
          <w:rStyle w:val="jlqj4b"/>
          <w:rFonts w:ascii="Times New Roman" w:hAnsi="Times New Roman" w:cs="Times New Roman"/>
          <w:sz w:val="22"/>
          <w:szCs w:val="22"/>
          <w:lang w:val="en"/>
        </w:rPr>
        <w:t>, a regional technical table that seeks coordinated responses to the institutional challenges posed in Latin America and the Caribbean by the flows of Venezuelan refugees and migrants, reported the UNHCR and the International Organization for Migration (IOM) by the end of November.</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Upon assuming the presidency, Peru is committed to working on issues such as "the impact of the covid-19 pandemic on the health of refugees and migrants and host communities; and socioeconomic integration."</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Also,</w:t>
      </w:r>
      <w:r w:rsidRPr="008B02BE">
        <w:rPr>
          <w:rStyle w:val="jlqj4b"/>
          <w:rFonts w:ascii="Times New Roman" w:hAnsi="Times New Roman" w:cs="Times New Roman"/>
          <w:sz w:val="22"/>
          <w:szCs w:val="22"/>
          <w:lang w:val="en"/>
        </w:rPr>
        <w:t xml:space="preserve"> in the creation of a coordinated mechanism of action against human trafficking, and a regional platform for the protection and assistance of children and adolescents; the current challenges of family reunification, and the development of a profile of the</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Venezuelan flows in the region among other agenda items.</w:t>
      </w:r>
    </w:p>
    <w:p w14:paraId="49AFEEE3" w14:textId="77777777" w:rsidR="0007098B" w:rsidRPr="008B02BE" w:rsidRDefault="0007098B" w:rsidP="0007098B">
      <w:pPr>
        <w:spacing w:after="0" w:line="240" w:lineRule="auto"/>
        <w:ind w:left="360" w:right="0" w:firstLine="0"/>
        <w:rPr>
          <w:rFonts w:ascii="Times New Roman" w:eastAsia="Calibri" w:hAnsi="Times New Roman" w:cs="Times New Roman"/>
          <w:sz w:val="22"/>
          <w:szCs w:val="22"/>
          <w:lang w:val="en-US"/>
        </w:rPr>
      </w:pPr>
    </w:p>
    <w:p w14:paraId="353E3C46" w14:textId="67638367" w:rsidR="00906B9D" w:rsidRPr="008B02BE" w:rsidRDefault="00CF6288" w:rsidP="00CF6288">
      <w:pPr>
        <w:pStyle w:val="Heading1"/>
        <w:numPr>
          <w:ilvl w:val="0"/>
          <w:numId w:val="15"/>
        </w:numPr>
        <w:spacing w:after="0" w:line="240" w:lineRule="auto"/>
        <w:rPr>
          <w:rFonts w:ascii="Times New Roman" w:eastAsia="Calibri" w:hAnsi="Times New Roman" w:cs="Times New Roman"/>
          <w:sz w:val="22"/>
          <w:szCs w:val="22"/>
          <w:lang w:val="es-ES"/>
        </w:rPr>
      </w:pPr>
      <w:proofErr w:type="spellStart"/>
      <w:r w:rsidRPr="008B02BE">
        <w:rPr>
          <w:rFonts w:ascii="Times New Roman" w:eastAsia="Calibri" w:hAnsi="Times New Roman" w:cs="Times New Roman"/>
          <w:sz w:val="22"/>
          <w:szCs w:val="22"/>
          <w:lang w:val="es-ES"/>
        </w:rPr>
        <w:t>Migrant</w:t>
      </w:r>
      <w:proofErr w:type="spellEnd"/>
      <w:r w:rsidRPr="008B02BE">
        <w:rPr>
          <w:rFonts w:ascii="Times New Roman" w:eastAsia="Calibri" w:hAnsi="Times New Roman" w:cs="Times New Roman"/>
          <w:sz w:val="22"/>
          <w:szCs w:val="22"/>
          <w:lang w:val="es-ES"/>
        </w:rPr>
        <w:t xml:space="preserve"> </w:t>
      </w:r>
      <w:proofErr w:type="spellStart"/>
      <w:r w:rsidRPr="008B02BE">
        <w:rPr>
          <w:rFonts w:ascii="Times New Roman" w:eastAsia="Calibri" w:hAnsi="Times New Roman" w:cs="Times New Roman"/>
          <w:sz w:val="22"/>
          <w:szCs w:val="22"/>
          <w:lang w:val="es-ES"/>
        </w:rPr>
        <w:t>Situation</w:t>
      </w:r>
      <w:proofErr w:type="spellEnd"/>
      <w:r w:rsidRPr="008B02BE">
        <w:rPr>
          <w:rFonts w:ascii="Times New Roman" w:eastAsia="Calibri" w:hAnsi="Times New Roman" w:cs="Times New Roman"/>
          <w:sz w:val="22"/>
          <w:szCs w:val="22"/>
          <w:lang w:val="es-ES"/>
        </w:rPr>
        <w:t xml:space="preserve"> </w:t>
      </w:r>
      <w:proofErr w:type="spellStart"/>
      <w:r w:rsidRPr="008B02BE">
        <w:rPr>
          <w:rFonts w:ascii="Times New Roman" w:eastAsia="Calibri" w:hAnsi="Times New Roman" w:cs="Times New Roman"/>
          <w:sz w:val="22"/>
          <w:szCs w:val="22"/>
          <w:lang w:val="es-ES"/>
        </w:rPr>
        <w:t>Alerts</w:t>
      </w:r>
      <w:proofErr w:type="spellEnd"/>
    </w:p>
    <w:p w14:paraId="33FD86E2" w14:textId="4630804C" w:rsidR="00906B9D" w:rsidRPr="008B02BE" w:rsidRDefault="00906B9D" w:rsidP="00906B9D">
      <w:pPr>
        <w:spacing w:after="0" w:line="240" w:lineRule="auto"/>
        <w:ind w:left="0" w:right="0" w:firstLine="0"/>
        <w:rPr>
          <w:rFonts w:ascii="Times New Roman" w:hAnsi="Times New Roman" w:cs="Times New Roman"/>
          <w:sz w:val="22"/>
          <w:szCs w:val="22"/>
          <w:lang w:val="es-ES"/>
        </w:rPr>
      </w:pPr>
    </w:p>
    <w:p w14:paraId="4BECD1A4" w14:textId="28618D4B" w:rsidR="00C326CA" w:rsidRPr="008B02BE" w:rsidRDefault="00CF6288" w:rsidP="00906B9D">
      <w:pPr>
        <w:spacing w:after="0" w:line="240" w:lineRule="auto"/>
        <w:ind w:left="0" w:right="0" w:firstLine="0"/>
        <w:rPr>
          <w:rFonts w:ascii="Times New Roman" w:hAnsi="Times New Roman" w:cs="Times New Roman"/>
          <w:i/>
          <w:sz w:val="22"/>
          <w:szCs w:val="22"/>
          <w:lang w:val="es-ES"/>
        </w:rPr>
      </w:pPr>
      <w:r w:rsidRPr="008B02BE">
        <w:rPr>
          <w:rFonts w:ascii="Times New Roman" w:hAnsi="Times New Roman" w:cs="Times New Roman"/>
          <w:i/>
          <w:sz w:val="22"/>
          <w:szCs w:val="22"/>
          <w:lang w:val="es-ES"/>
        </w:rPr>
        <w:t xml:space="preserve">Peruvian </w:t>
      </w:r>
      <w:proofErr w:type="spellStart"/>
      <w:r w:rsidRPr="008B02BE">
        <w:rPr>
          <w:rFonts w:ascii="Times New Roman" w:hAnsi="Times New Roman" w:cs="Times New Roman"/>
          <w:i/>
          <w:sz w:val="22"/>
          <w:szCs w:val="22"/>
          <w:lang w:val="es-ES"/>
        </w:rPr>
        <w:t>migrants</w:t>
      </w:r>
      <w:proofErr w:type="spellEnd"/>
      <w:r w:rsidRPr="008B02BE">
        <w:rPr>
          <w:rFonts w:ascii="Times New Roman" w:hAnsi="Times New Roman" w:cs="Times New Roman"/>
          <w:i/>
          <w:sz w:val="22"/>
          <w:szCs w:val="22"/>
          <w:lang w:val="es-ES"/>
        </w:rPr>
        <w:t xml:space="preserve"> </w:t>
      </w:r>
      <w:proofErr w:type="spellStart"/>
      <w:r w:rsidRPr="008B02BE">
        <w:rPr>
          <w:rFonts w:ascii="Times New Roman" w:hAnsi="Times New Roman" w:cs="Times New Roman"/>
          <w:i/>
          <w:sz w:val="22"/>
          <w:szCs w:val="22"/>
          <w:lang w:val="es-ES"/>
        </w:rPr>
        <w:t>abroad</w:t>
      </w:r>
      <w:proofErr w:type="spellEnd"/>
    </w:p>
    <w:p w14:paraId="7971792F" w14:textId="114303BA" w:rsidR="00C326CA" w:rsidRPr="008B02BE" w:rsidRDefault="00C326CA" w:rsidP="00906B9D">
      <w:pPr>
        <w:spacing w:after="0" w:line="240" w:lineRule="auto"/>
        <w:ind w:left="0" w:right="0" w:firstLine="0"/>
        <w:rPr>
          <w:rFonts w:ascii="Times New Roman" w:hAnsi="Times New Roman" w:cs="Times New Roman"/>
          <w:i/>
          <w:sz w:val="22"/>
          <w:szCs w:val="22"/>
          <w:lang w:val="es-ES"/>
        </w:rPr>
      </w:pPr>
    </w:p>
    <w:p w14:paraId="79C8E220" w14:textId="3D491AFE" w:rsidR="00DF4458" w:rsidRPr="008B02BE" w:rsidRDefault="00DF4458" w:rsidP="00DB4A42">
      <w:pPr>
        <w:pStyle w:val="ListParagraph"/>
        <w:numPr>
          <w:ilvl w:val="0"/>
          <w:numId w:val="16"/>
        </w:numPr>
        <w:spacing w:after="0" w:line="240" w:lineRule="auto"/>
        <w:ind w:right="0"/>
        <w:rPr>
          <w:rFonts w:ascii="Times New Roman" w:hAnsi="Times New Roman" w:cs="Times New Roman"/>
          <w:iCs/>
          <w:sz w:val="22"/>
          <w:szCs w:val="22"/>
          <w:lang w:val="en-US"/>
        </w:rPr>
      </w:pPr>
      <w:r w:rsidRPr="008B02BE">
        <w:rPr>
          <w:rStyle w:val="jlqj4b"/>
          <w:rFonts w:ascii="Times New Roman" w:hAnsi="Times New Roman" w:cs="Times New Roman"/>
          <w:sz w:val="22"/>
          <w:szCs w:val="22"/>
          <w:lang w:val="en"/>
        </w:rPr>
        <w:t xml:space="preserve">After </w:t>
      </w:r>
      <w:hyperlink r:id="rId14" w:history="1">
        <w:r w:rsidRPr="008B02BE">
          <w:rPr>
            <w:rStyle w:val="Hyperlink"/>
            <w:rFonts w:ascii="Times New Roman" w:hAnsi="Times New Roman" w:cs="Times New Roman"/>
            <w:sz w:val="22"/>
            <w:szCs w:val="22"/>
            <w:lang w:val="en"/>
          </w:rPr>
          <w:t>coordination between the consulates of Peru and Chile</w:t>
        </w:r>
      </w:hyperlink>
      <w:r w:rsidRPr="008B02BE">
        <w:rPr>
          <w:rStyle w:val="jlqj4b"/>
          <w:rFonts w:ascii="Times New Roman" w:hAnsi="Times New Roman" w:cs="Times New Roman"/>
          <w:sz w:val="22"/>
          <w:szCs w:val="22"/>
          <w:lang w:val="en"/>
        </w:rPr>
        <w:t>, 142 people of Peruvian origin who were in Chile and could not return to the country due to the pandemic were repatriated on December 4, 2020. Eight Peruvian citizens expelled from Chile also arrived.</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T</w:t>
      </w:r>
      <w:r w:rsidRPr="008B02BE">
        <w:rPr>
          <w:rStyle w:val="jlqj4b"/>
          <w:rFonts w:ascii="Times New Roman" w:hAnsi="Times New Roman" w:cs="Times New Roman"/>
          <w:sz w:val="22"/>
          <w:szCs w:val="22"/>
          <w:lang w:val="en"/>
        </w:rPr>
        <w:t>hey were serving sentences in different prisons in that country.</w:t>
      </w:r>
    </w:p>
    <w:p w14:paraId="655E5758" w14:textId="6A1D4C65" w:rsidR="00D26DC4" w:rsidRDefault="00D26DC4" w:rsidP="00906B9D">
      <w:pPr>
        <w:spacing w:after="0" w:line="240" w:lineRule="auto"/>
        <w:ind w:left="0" w:right="0" w:firstLine="0"/>
        <w:rPr>
          <w:rFonts w:ascii="Times New Roman" w:hAnsi="Times New Roman" w:cs="Times New Roman"/>
          <w:i/>
          <w:sz w:val="22"/>
          <w:szCs w:val="22"/>
          <w:lang w:val="es-ES"/>
        </w:rPr>
      </w:pPr>
    </w:p>
    <w:p w14:paraId="488D7A51" w14:textId="445138D3" w:rsidR="00287430" w:rsidRPr="00287430" w:rsidRDefault="00287430" w:rsidP="00906B9D">
      <w:pPr>
        <w:spacing w:after="0" w:line="240" w:lineRule="auto"/>
        <w:ind w:left="0" w:right="0" w:firstLine="0"/>
        <w:rPr>
          <w:rFonts w:ascii="Times New Roman" w:hAnsi="Times New Roman" w:cs="Times New Roman"/>
          <w:i/>
          <w:sz w:val="22"/>
          <w:szCs w:val="22"/>
          <w:lang w:val="en-US"/>
        </w:rPr>
      </w:pPr>
      <w:proofErr w:type="spellStart"/>
      <w:r w:rsidRPr="00287430">
        <w:rPr>
          <w:rFonts w:ascii="Times New Roman" w:hAnsi="Times New Roman" w:cs="Times New Roman"/>
          <w:i/>
          <w:sz w:val="22"/>
          <w:szCs w:val="22"/>
          <w:lang w:val="en-US"/>
        </w:rPr>
        <w:t>Irregularized</w:t>
      </w:r>
      <w:proofErr w:type="spellEnd"/>
      <w:r w:rsidRPr="00287430">
        <w:rPr>
          <w:rFonts w:ascii="Times New Roman" w:hAnsi="Times New Roman" w:cs="Times New Roman"/>
          <w:i/>
          <w:sz w:val="22"/>
          <w:szCs w:val="22"/>
          <w:lang w:val="en-US"/>
        </w:rPr>
        <w:t xml:space="preserve"> immigrants and people i</w:t>
      </w:r>
      <w:r>
        <w:rPr>
          <w:rFonts w:ascii="Times New Roman" w:hAnsi="Times New Roman" w:cs="Times New Roman"/>
          <w:i/>
          <w:sz w:val="22"/>
          <w:szCs w:val="22"/>
          <w:lang w:val="en-US"/>
        </w:rPr>
        <w:t>n transit</w:t>
      </w:r>
    </w:p>
    <w:p w14:paraId="519DA82E" w14:textId="77777777" w:rsidR="00D26DC4" w:rsidRPr="00287430" w:rsidRDefault="00D26DC4" w:rsidP="00906B9D">
      <w:pPr>
        <w:spacing w:after="0" w:line="240" w:lineRule="auto"/>
        <w:ind w:left="0" w:right="0" w:firstLine="0"/>
        <w:rPr>
          <w:rFonts w:ascii="Times New Roman" w:hAnsi="Times New Roman" w:cs="Times New Roman"/>
          <w:sz w:val="22"/>
          <w:szCs w:val="22"/>
          <w:lang w:val="en-US"/>
        </w:rPr>
      </w:pPr>
    </w:p>
    <w:p w14:paraId="1E0CAFA5" w14:textId="2DC325D9" w:rsidR="00D14EEC" w:rsidRPr="008B02BE" w:rsidRDefault="0086593A" w:rsidP="00CD0B57">
      <w:pPr>
        <w:pStyle w:val="ListParagraph"/>
        <w:numPr>
          <w:ilvl w:val="0"/>
          <w:numId w:val="16"/>
        </w:numPr>
        <w:spacing w:after="0" w:line="240" w:lineRule="auto"/>
        <w:ind w:right="0"/>
        <w:rPr>
          <w:rFonts w:ascii="Times New Roman" w:hAnsi="Times New Roman" w:cs="Times New Roman"/>
          <w:sz w:val="22"/>
          <w:szCs w:val="22"/>
          <w:lang w:val="en-US"/>
        </w:rPr>
      </w:pPr>
      <w:hyperlink r:id="rId15" w:history="1">
        <w:r w:rsidR="00DF4458" w:rsidRPr="008B02BE">
          <w:rPr>
            <w:rStyle w:val="Hyperlink"/>
            <w:rFonts w:ascii="Times New Roman" w:hAnsi="Times New Roman" w:cs="Times New Roman"/>
            <w:sz w:val="22"/>
            <w:szCs w:val="22"/>
            <w:lang w:val="en"/>
          </w:rPr>
          <w:t>1,043,460 Venez</w:t>
        </w:r>
        <w:r w:rsidR="00DF4458" w:rsidRPr="008B02BE">
          <w:rPr>
            <w:rStyle w:val="Hyperlink"/>
            <w:rFonts w:ascii="Times New Roman" w:hAnsi="Times New Roman" w:cs="Times New Roman"/>
            <w:sz w:val="22"/>
            <w:szCs w:val="22"/>
            <w:lang w:val="en"/>
          </w:rPr>
          <w:t>uelan migrants</w:t>
        </w:r>
        <w:r w:rsidR="00DF4458" w:rsidRPr="008B02BE">
          <w:rPr>
            <w:rStyle w:val="Hyperlink"/>
            <w:rFonts w:ascii="Times New Roman" w:hAnsi="Times New Roman" w:cs="Times New Roman"/>
            <w:sz w:val="22"/>
            <w:szCs w:val="22"/>
            <w:lang w:val="en"/>
          </w:rPr>
          <w:t xml:space="preserve"> reside i</w:t>
        </w:r>
        <w:r w:rsidR="00DF4458" w:rsidRPr="008B02BE">
          <w:rPr>
            <w:rStyle w:val="Hyperlink"/>
            <w:rFonts w:ascii="Times New Roman" w:hAnsi="Times New Roman" w:cs="Times New Roman"/>
            <w:sz w:val="22"/>
            <w:szCs w:val="22"/>
            <w:lang w:val="en"/>
          </w:rPr>
          <w:t>n Peru</w:t>
        </w:r>
      </w:hyperlink>
      <w:r w:rsidR="00DF4458" w:rsidRPr="008B02BE">
        <w:rPr>
          <w:rStyle w:val="jlqj4b"/>
          <w:rFonts w:ascii="Times New Roman" w:hAnsi="Times New Roman" w:cs="Times New Roman"/>
          <w:sz w:val="22"/>
          <w:szCs w:val="22"/>
          <w:lang w:val="en"/>
        </w:rPr>
        <w:t xml:space="preserve"> according to data registered by the Coordination Platform for Refugees and Migrants from Venezuela.</w:t>
      </w:r>
      <w:r w:rsidR="00DF4458" w:rsidRPr="008B02BE">
        <w:rPr>
          <w:rStyle w:val="viiyi"/>
          <w:rFonts w:ascii="Times New Roman" w:hAnsi="Times New Roman" w:cs="Times New Roman"/>
          <w:sz w:val="22"/>
          <w:szCs w:val="22"/>
          <w:lang w:val="en"/>
        </w:rPr>
        <w:t xml:space="preserve"> </w:t>
      </w:r>
      <w:r w:rsidR="00DF4458" w:rsidRPr="008B02BE">
        <w:rPr>
          <w:rStyle w:val="jlqj4b"/>
          <w:rFonts w:ascii="Times New Roman" w:hAnsi="Times New Roman" w:cs="Times New Roman"/>
          <w:sz w:val="22"/>
          <w:szCs w:val="22"/>
          <w:lang w:val="en"/>
        </w:rPr>
        <w:t>However, only 477 thousand have a residence permit, while about 500 thousand people are refugee applicants, and a countless number are illegal because they have not entered through an immigration control post or have expired the term</w:t>
      </w:r>
      <w:r w:rsidR="00DF4458" w:rsidRPr="008B02BE">
        <w:rPr>
          <w:rStyle w:val="viiyi"/>
          <w:rFonts w:ascii="Times New Roman" w:hAnsi="Times New Roman" w:cs="Times New Roman"/>
          <w:sz w:val="22"/>
          <w:szCs w:val="22"/>
          <w:lang w:val="en"/>
        </w:rPr>
        <w:t xml:space="preserve"> </w:t>
      </w:r>
      <w:r w:rsidR="00DF4458" w:rsidRPr="008B02BE">
        <w:rPr>
          <w:rStyle w:val="jlqj4b"/>
          <w:rFonts w:ascii="Times New Roman" w:hAnsi="Times New Roman" w:cs="Times New Roman"/>
          <w:sz w:val="22"/>
          <w:szCs w:val="22"/>
          <w:lang w:val="en"/>
        </w:rPr>
        <w:t>of permanence.</w:t>
      </w:r>
      <w:r w:rsidR="00DF4458" w:rsidRPr="008B02BE">
        <w:rPr>
          <w:rFonts w:ascii="Times New Roman" w:hAnsi="Times New Roman" w:cs="Times New Roman"/>
          <w:sz w:val="22"/>
          <w:szCs w:val="22"/>
          <w:lang w:val="en-US"/>
        </w:rPr>
        <w:t xml:space="preserve"> </w:t>
      </w:r>
      <w:r w:rsidR="0034068A" w:rsidRPr="008B02BE">
        <w:rPr>
          <w:rFonts w:ascii="Times New Roman" w:hAnsi="Times New Roman" w:cs="Times New Roman"/>
          <w:sz w:val="22"/>
          <w:szCs w:val="22"/>
          <w:lang w:val="en-US"/>
        </w:rPr>
        <w:t xml:space="preserve"> </w:t>
      </w:r>
    </w:p>
    <w:p w14:paraId="7EA2BE39" w14:textId="54D1014F" w:rsidR="00CD6533" w:rsidRPr="008B02BE" w:rsidRDefault="00CD6533" w:rsidP="000112D0">
      <w:pPr>
        <w:pStyle w:val="ListParagraph"/>
        <w:numPr>
          <w:ilvl w:val="0"/>
          <w:numId w:val="16"/>
        </w:numPr>
        <w:spacing w:after="0" w:line="240" w:lineRule="auto"/>
        <w:ind w:right="0"/>
        <w:rPr>
          <w:rFonts w:ascii="Times New Roman" w:hAnsi="Times New Roman" w:cs="Times New Roman"/>
          <w:sz w:val="22"/>
          <w:szCs w:val="22"/>
          <w:lang w:val="en-US"/>
        </w:rPr>
      </w:pPr>
      <w:r w:rsidRPr="008B02BE">
        <w:rPr>
          <w:rStyle w:val="jlqj4b"/>
          <w:rFonts w:ascii="Times New Roman" w:hAnsi="Times New Roman" w:cs="Times New Roman"/>
          <w:sz w:val="22"/>
          <w:szCs w:val="22"/>
          <w:lang w:val="en"/>
        </w:rPr>
        <w:t>The regularization decree of October 2020</w:t>
      </w:r>
      <w:r w:rsidRPr="008B02BE">
        <w:rPr>
          <w:rStyle w:val="jlqj4b"/>
          <w:rFonts w:ascii="Times New Roman" w:hAnsi="Times New Roman" w:cs="Times New Roman"/>
          <w:sz w:val="22"/>
          <w:szCs w:val="22"/>
          <w:lang w:val="en"/>
        </w:rPr>
        <w:t>, created</w:t>
      </w:r>
      <w:r w:rsidRPr="008B02BE">
        <w:rPr>
          <w:rStyle w:val="jlqj4b"/>
          <w:rFonts w:ascii="Times New Roman" w:hAnsi="Times New Roman" w:cs="Times New Roman"/>
          <w:sz w:val="22"/>
          <w:szCs w:val="22"/>
          <w:lang w:val="en"/>
        </w:rPr>
        <w:t xml:space="preserve"> so that immigrants with the term of stay expired or who have entered without going through border controls can qualify for a </w:t>
      </w:r>
      <w:hyperlink r:id="rId16" w:history="1">
        <w:r w:rsidRPr="008B02BE">
          <w:rPr>
            <w:rStyle w:val="Hyperlink"/>
            <w:rFonts w:ascii="Times New Roman" w:hAnsi="Times New Roman" w:cs="Times New Roman"/>
            <w:sz w:val="22"/>
            <w:szCs w:val="22"/>
            <w:lang w:val="en"/>
          </w:rPr>
          <w:t>Temporary Permit of Permanence (CPP) card</w:t>
        </w:r>
      </w:hyperlink>
      <w:r w:rsidRPr="008B02BE">
        <w:rPr>
          <w:rStyle w:val="jlqj4b"/>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includes</w:t>
      </w:r>
      <w:r w:rsidRPr="008B02BE">
        <w:rPr>
          <w:rStyle w:val="jlqj4b"/>
          <w:rFonts w:ascii="Times New Roman" w:hAnsi="Times New Roman" w:cs="Times New Roman"/>
          <w:sz w:val="22"/>
          <w:szCs w:val="22"/>
          <w:lang w:val="en"/>
        </w:rPr>
        <w:t xml:space="preserve"> a series of </w:t>
      </w:r>
      <w:r w:rsidRPr="008B02BE">
        <w:rPr>
          <w:rStyle w:val="jlqj4b"/>
          <w:rFonts w:ascii="Times New Roman" w:hAnsi="Times New Roman" w:cs="Times New Roman"/>
          <w:sz w:val="22"/>
          <w:szCs w:val="22"/>
          <w:lang w:val="en"/>
        </w:rPr>
        <w:t>requirements</w:t>
      </w:r>
      <w:r w:rsidRPr="008B02BE">
        <w:rPr>
          <w:rStyle w:val="jlqj4b"/>
          <w:rFonts w:ascii="Times New Roman" w:hAnsi="Times New Roman" w:cs="Times New Roman"/>
          <w:sz w:val="22"/>
          <w:szCs w:val="22"/>
          <w:lang w:val="en"/>
        </w:rPr>
        <w:t xml:space="preserve"> that exclude many Venezuelan immigrants, such is the case </w:t>
      </w:r>
      <w:r w:rsidRPr="008B02BE">
        <w:rPr>
          <w:rStyle w:val="jlqj4b"/>
          <w:rFonts w:ascii="Times New Roman" w:hAnsi="Times New Roman" w:cs="Times New Roman"/>
          <w:sz w:val="22"/>
          <w:szCs w:val="22"/>
          <w:lang w:val="en"/>
        </w:rPr>
        <w:t>with</w:t>
      </w:r>
      <w:r w:rsidRPr="008B02BE">
        <w:rPr>
          <w:rStyle w:val="jlqj4b"/>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requiring a</w:t>
      </w:r>
      <w:r w:rsidRPr="008B02BE">
        <w:rPr>
          <w:rStyle w:val="jlqj4b"/>
          <w:rFonts w:ascii="Times New Roman" w:hAnsi="Times New Roman" w:cs="Times New Roman"/>
          <w:sz w:val="22"/>
          <w:szCs w:val="22"/>
          <w:lang w:val="en"/>
        </w:rPr>
        <w:t xml:space="preserve"> current passport, since many h</w:t>
      </w:r>
      <w:r w:rsidRPr="008B02BE">
        <w:rPr>
          <w:rStyle w:val="jlqj4b"/>
          <w:rFonts w:ascii="Times New Roman" w:hAnsi="Times New Roman" w:cs="Times New Roman"/>
          <w:sz w:val="22"/>
          <w:szCs w:val="22"/>
          <w:lang w:val="en"/>
        </w:rPr>
        <w:t>old an</w:t>
      </w:r>
      <w:r w:rsidRPr="008B02BE">
        <w:rPr>
          <w:rStyle w:val="jlqj4b"/>
          <w:rFonts w:ascii="Times New Roman" w:hAnsi="Times New Roman" w:cs="Times New Roman"/>
          <w:sz w:val="22"/>
          <w:szCs w:val="22"/>
          <w:lang w:val="en"/>
        </w:rPr>
        <w:t xml:space="preserve"> expired document and renewing it through the Venezuelan consulate in Peru </w:t>
      </w:r>
      <w:r w:rsidRPr="008B02BE">
        <w:rPr>
          <w:rStyle w:val="jlqj4b"/>
          <w:rFonts w:ascii="Times New Roman" w:hAnsi="Times New Roman" w:cs="Times New Roman"/>
          <w:sz w:val="22"/>
          <w:szCs w:val="22"/>
          <w:lang w:val="en"/>
        </w:rPr>
        <w:t>already took</w:t>
      </w:r>
      <w:r w:rsidRPr="008B02BE">
        <w:rPr>
          <w:rStyle w:val="jlqj4b"/>
          <w:rFonts w:ascii="Times New Roman" w:hAnsi="Times New Roman" w:cs="Times New Roman"/>
          <w:sz w:val="22"/>
          <w:szCs w:val="22"/>
          <w:lang w:val="en"/>
        </w:rPr>
        <w:t xml:space="preserve"> more than three months in pre-pandemic times. </w:t>
      </w:r>
      <w:r w:rsidRPr="008B02BE">
        <w:rPr>
          <w:rStyle w:val="jlqj4b"/>
          <w:rFonts w:ascii="Times New Roman" w:hAnsi="Times New Roman" w:cs="Times New Roman"/>
          <w:sz w:val="22"/>
          <w:szCs w:val="22"/>
          <w:lang w:val="en"/>
        </w:rPr>
        <w:t xml:space="preserve">In addition, </w:t>
      </w:r>
      <w:r w:rsidRPr="008B02BE">
        <w:rPr>
          <w:rStyle w:val="jlqj4b"/>
          <w:rFonts w:ascii="Times New Roman" w:hAnsi="Times New Roman" w:cs="Times New Roman"/>
          <w:sz w:val="22"/>
          <w:szCs w:val="22"/>
          <w:lang w:val="en"/>
        </w:rPr>
        <w:t xml:space="preserve">the measure will only give them a period of 180 days from its publication to carry out the process. Another difficulty is the cost that said procedure will </w:t>
      </w:r>
      <w:r w:rsidRPr="008B02BE">
        <w:rPr>
          <w:rStyle w:val="jlqj4b"/>
          <w:rFonts w:ascii="Times New Roman" w:hAnsi="Times New Roman" w:cs="Times New Roman"/>
          <w:sz w:val="22"/>
          <w:szCs w:val="22"/>
          <w:lang w:val="en"/>
        </w:rPr>
        <w:t>carry</w:t>
      </w:r>
      <w:r w:rsidRPr="008B02BE">
        <w:rPr>
          <w:rStyle w:val="jlqj4b"/>
          <w:rFonts w:ascii="Times New Roman" w:hAnsi="Times New Roman" w:cs="Times New Roman"/>
          <w:sz w:val="22"/>
          <w:szCs w:val="22"/>
          <w:lang w:val="en"/>
        </w:rPr>
        <w:t xml:space="preserve"> (between 180 and 280 dollars), an amount that is inaccessible for this population, which has been badly hit economically and at work by the pandemic. In addition to the</w:t>
      </w:r>
      <w:r w:rsidRPr="008B02BE">
        <w:rPr>
          <w:rStyle w:val="jlqj4b"/>
          <w:rFonts w:ascii="Times New Roman" w:hAnsi="Times New Roman" w:cs="Times New Roman"/>
          <w:sz w:val="22"/>
          <w:szCs w:val="22"/>
          <w:lang w:val="en"/>
        </w:rPr>
        <w:t>se</w:t>
      </w:r>
      <w:r w:rsidRPr="008B02BE">
        <w:rPr>
          <w:rStyle w:val="jlqj4b"/>
          <w:rFonts w:ascii="Times New Roman" w:hAnsi="Times New Roman" w:cs="Times New Roman"/>
          <w:sz w:val="22"/>
          <w:szCs w:val="22"/>
          <w:lang w:val="en"/>
        </w:rPr>
        <w:t xml:space="preserve"> difficulties, the CPP will only be valid for one year, all of which shows that </w:t>
      </w:r>
      <w:r w:rsidRPr="008B02BE">
        <w:rPr>
          <w:rStyle w:val="jlqj4b"/>
          <w:rFonts w:ascii="Times New Roman" w:hAnsi="Times New Roman" w:cs="Times New Roman"/>
          <w:sz w:val="22"/>
          <w:szCs w:val="22"/>
          <w:lang w:val="en"/>
        </w:rPr>
        <w:t>“</w:t>
      </w:r>
      <w:r w:rsidRPr="008B02BE">
        <w:rPr>
          <w:rStyle w:val="jlqj4b"/>
          <w:rFonts w:ascii="Times New Roman" w:hAnsi="Times New Roman" w:cs="Times New Roman"/>
          <w:sz w:val="22"/>
          <w:szCs w:val="22"/>
          <w:lang w:val="en"/>
        </w:rPr>
        <w:t>This decree sees regularization as something special, exceptional</w:t>
      </w:r>
      <w:r w:rsidRPr="008B02BE">
        <w:rPr>
          <w:rStyle w:val="jlqj4b"/>
          <w:rFonts w:ascii="Times New Roman" w:hAnsi="Times New Roman" w:cs="Times New Roman"/>
          <w:sz w:val="22"/>
          <w:szCs w:val="22"/>
          <w:lang w:val="en"/>
        </w:rPr>
        <w:t>,</w:t>
      </w:r>
      <w:r w:rsidRPr="008B02BE">
        <w:rPr>
          <w:rStyle w:val="jlqj4b"/>
          <w:rFonts w:ascii="Times New Roman" w:hAnsi="Times New Roman" w:cs="Times New Roman"/>
          <w:sz w:val="22"/>
          <w:szCs w:val="22"/>
          <w:lang w:val="en"/>
        </w:rPr>
        <w:t xml:space="preserve"> and temporary</w:t>
      </w:r>
      <w:r w:rsidRPr="008B02BE">
        <w:rPr>
          <w:rStyle w:val="jlqj4b"/>
          <w:rFonts w:ascii="Times New Roman" w:hAnsi="Times New Roman" w:cs="Times New Roman"/>
          <w:sz w:val="22"/>
          <w:szCs w:val="22"/>
          <w:lang w:val="en"/>
        </w:rPr>
        <w:t>,</w:t>
      </w:r>
      <w:r w:rsidRPr="008B02BE">
        <w:rPr>
          <w:rStyle w:val="jlqj4b"/>
          <w:rFonts w:ascii="Times New Roman" w:hAnsi="Times New Roman" w:cs="Times New Roman"/>
          <w:sz w:val="22"/>
          <w:szCs w:val="22"/>
          <w:lang w:val="en"/>
        </w:rPr>
        <w:t xml:space="preserve"> as its name implies. When the ideal is for regularization to be seen as something </w:t>
      </w:r>
      <w:r w:rsidR="00CD0B57" w:rsidRPr="008B02BE">
        <w:rPr>
          <w:rStyle w:val="jlqj4b"/>
          <w:rFonts w:ascii="Times New Roman" w:hAnsi="Times New Roman" w:cs="Times New Roman"/>
          <w:sz w:val="22"/>
          <w:szCs w:val="22"/>
          <w:lang w:val="en"/>
        </w:rPr>
        <w:t>normal because</w:t>
      </w:r>
      <w:r w:rsidRPr="008B02BE">
        <w:rPr>
          <w:rStyle w:val="jlqj4b"/>
          <w:rFonts w:ascii="Times New Roman" w:hAnsi="Times New Roman" w:cs="Times New Roman"/>
          <w:sz w:val="22"/>
          <w:szCs w:val="22"/>
          <w:lang w:val="en"/>
        </w:rPr>
        <w:t xml:space="preserve"> it is a fundamental right</w:t>
      </w:r>
      <w:r w:rsidRPr="008B02BE">
        <w:rPr>
          <w:rStyle w:val="jlqj4b"/>
          <w:rFonts w:ascii="Times New Roman" w:hAnsi="Times New Roman" w:cs="Times New Roman"/>
          <w:sz w:val="22"/>
          <w:szCs w:val="22"/>
          <w:lang w:val="en"/>
        </w:rPr>
        <w:t>,”</w:t>
      </w:r>
      <w:r w:rsidRPr="008B02BE">
        <w:rPr>
          <w:rStyle w:val="jlqj4b"/>
          <w:rFonts w:ascii="Times New Roman" w:hAnsi="Times New Roman" w:cs="Times New Roman"/>
          <w:sz w:val="22"/>
          <w:szCs w:val="22"/>
          <w:lang w:val="en"/>
        </w:rPr>
        <w:t xml:space="preserve"> concludes Blouin, academic and expert on migration issues.</w:t>
      </w:r>
    </w:p>
    <w:p w14:paraId="664D0CA3" w14:textId="7F8B8268" w:rsidR="00CD0B57" w:rsidRPr="008B02BE" w:rsidRDefault="00CD0B57" w:rsidP="005E7B1C">
      <w:pPr>
        <w:pStyle w:val="ListParagraph"/>
        <w:numPr>
          <w:ilvl w:val="0"/>
          <w:numId w:val="16"/>
        </w:numPr>
        <w:spacing w:after="0" w:line="240" w:lineRule="auto"/>
        <w:ind w:right="0"/>
        <w:rPr>
          <w:rFonts w:ascii="Times New Roman" w:hAnsi="Times New Roman" w:cs="Times New Roman"/>
          <w:sz w:val="22"/>
          <w:szCs w:val="22"/>
          <w:lang w:val="en-US"/>
        </w:rPr>
      </w:pPr>
      <w:r w:rsidRPr="008B02BE">
        <w:rPr>
          <w:rStyle w:val="jlqj4b"/>
          <w:rFonts w:ascii="Times New Roman" w:hAnsi="Times New Roman" w:cs="Times New Roman"/>
          <w:sz w:val="22"/>
          <w:szCs w:val="22"/>
          <w:lang w:val="en"/>
        </w:rPr>
        <w:lastRenderedPageBreak/>
        <w:t xml:space="preserve">According to a study carried out on the Venezuelan migrant population by the Center for Economic Studies Equilibrium, </w:t>
      </w:r>
      <w:hyperlink r:id="rId17" w:history="1">
        <w:r w:rsidRPr="008B02BE">
          <w:rPr>
            <w:rStyle w:val="Hyperlink"/>
            <w:rFonts w:ascii="Times New Roman" w:hAnsi="Times New Roman" w:cs="Times New Roman"/>
            <w:sz w:val="22"/>
            <w:szCs w:val="22"/>
            <w:lang w:val="en"/>
          </w:rPr>
          <w:t>67% stopped sending remittances to Venezuela</w:t>
        </w:r>
      </w:hyperlink>
      <w:r w:rsidRPr="008B02BE">
        <w:rPr>
          <w:rStyle w:val="jlqj4b"/>
          <w:rFonts w:ascii="Times New Roman" w:hAnsi="Times New Roman" w:cs="Times New Roman"/>
          <w:sz w:val="22"/>
          <w:szCs w:val="22"/>
          <w:lang w:val="en"/>
        </w:rPr>
        <w:t xml:space="preserve"> due to the crisis </w:t>
      </w:r>
      <w:r w:rsidRPr="008B02BE">
        <w:rPr>
          <w:rStyle w:val="jlqj4b"/>
          <w:rFonts w:ascii="Times New Roman" w:hAnsi="Times New Roman" w:cs="Times New Roman"/>
          <w:sz w:val="22"/>
          <w:szCs w:val="22"/>
          <w:lang w:val="en"/>
        </w:rPr>
        <w:t>of</w:t>
      </w:r>
      <w:r w:rsidRPr="008B02BE">
        <w:rPr>
          <w:rStyle w:val="jlqj4b"/>
          <w:rFonts w:ascii="Times New Roman" w:hAnsi="Times New Roman" w:cs="Times New Roman"/>
          <w:sz w:val="22"/>
          <w:szCs w:val="22"/>
          <w:lang w:val="en"/>
        </w:rPr>
        <w:t xml:space="preserve"> Covid-19.</w:t>
      </w:r>
    </w:p>
    <w:p w14:paraId="78034D24" w14:textId="58BCE18D" w:rsidR="00CD0B57" w:rsidRPr="008B02BE" w:rsidRDefault="00CD0B57" w:rsidP="006C1DE8">
      <w:pPr>
        <w:pStyle w:val="ListParagraph"/>
        <w:numPr>
          <w:ilvl w:val="0"/>
          <w:numId w:val="16"/>
        </w:numPr>
        <w:spacing w:after="0" w:line="240" w:lineRule="auto"/>
        <w:ind w:right="0"/>
        <w:rPr>
          <w:rFonts w:ascii="Times New Roman" w:eastAsia="Calibri" w:hAnsi="Times New Roman" w:cs="Times New Roman"/>
          <w:sz w:val="22"/>
          <w:szCs w:val="22"/>
          <w:lang w:val="en-US"/>
        </w:rPr>
      </w:pPr>
      <w:r w:rsidRPr="008B02BE">
        <w:rPr>
          <w:rStyle w:val="jlqj4b"/>
          <w:rFonts w:ascii="Times New Roman" w:hAnsi="Times New Roman" w:cs="Times New Roman"/>
          <w:sz w:val="22"/>
          <w:szCs w:val="22"/>
          <w:lang w:val="en"/>
        </w:rPr>
        <w:t xml:space="preserve">According to the </w:t>
      </w:r>
      <w:hyperlink r:id="rId18" w:history="1">
        <w:r w:rsidRPr="008B02BE">
          <w:rPr>
            <w:rStyle w:val="Hyperlink"/>
            <w:rFonts w:ascii="Times New Roman" w:hAnsi="Times New Roman" w:cs="Times New Roman"/>
            <w:sz w:val="22"/>
            <w:szCs w:val="22"/>
            <w:lang w:val="en"/>
          </w:rPr>
          <w:t>Second Regional Survey of the Venezuelan Migrant Population</w:t>
        </w:r>
      </w:hyperlink>
      <w:r w:rsidRPr="008B02BE">
        <w:rPr>
          <w:rStyle w:val="jlqj4b"/>
          <w:rFonts w:ascii="Times New Roman" w:hAnsi="Times New Roman" w:cs="Times New Roman"/>
          <w:sz w:val="22"/>
          <w:szCs w:val="22"/>
          <w:lang w:val="en"/>
        </w:rPr>
        <w:t xml:space="preserve"> carried out in Peru, Colombia, Chile and Ecuador, there have been many changes regarding the reasons for social mobility and the challenges that the Venezuelan community must face in these countries. 43% of people surveyed indicated that they lost their main job before or during the pandemic and that they are still looking for work. 53% had to borrow money due to lack of economic resources to survive during the pandemic and 64% declared having been the victim of some episode of discrimination based on their nationality, especially in public places and in the workplace. A worrying fact that is also revealed is the housing conditions in which they must coexist, as 59% say they share a room with more than two additional people and 21% share with four or more people, this constitutes a situation of </w:t>
      </w:r>
      <w:r w:rsidRPr="008B02BE">
        <w:rPr>
          <w:rStyle w:val="jlqj4b"/>
          <w:rFonts w:ascii="Times New Roman" w:hAnsi="Times New Roman" w:cs="Times New Roman"/>
          <w:sz w:val="22"/>
          <w:szCs w:val="22"/>
          <w:lang w:val="en"/>
        </w:rPr>
        <w:t xml:space="preserve">very high </w:t>
      </w:r>
      <w:r w:rsidRPr="008B02BE">
        <w:rPr>
          <w:rStyle w:val="jlqj4b"/>
          <w:rFonts w:ascii="Times New Roman" w:hAnsi="Times New Roman" w:cs="Times New Roman"/>
          <w:sz w:val="22"/>
          <w:szCs w:val="22"/>
          <w:lang w:val="en"/>
        </w:rPr>
        <w:t xml:space="preserve">risk of contagion </w:t>
      </w:r>
      <w:r w:rsidRPr="008B02BE">
        <w:rPr>
          <w:rStyle w:val="jlqj4b"/>
          <w:rFonts w:ascii="Times New Roman" w:hAnsi="Times New Roman" w:cs="Times New Roman"/>
          <w:sz w:val="22"/>
          <w:szCs w:val="22"/>
          <w:lang w:val="en"/>
        </w:rPr>
        <w:t>amid</w:t>
      </w:r>
      <w:r w:rsidRPr="008B02BE">
        <w:rPr>
          <w:rStyle w:val="jlqj4b"/>
          <w:rFonts w:ascii="Times New Roman" w:hAnsi="Times New Roman" w:cs="Times New Roman"/>
          <w:sz w:val="22"/>
          <w:szCs w:val="22"/>
          <w:lang w:val="en"/>
        </w:rPr>
        <w:t xml:space="preserve"> the health crisis we are going through.</w:t>
      </w:r>
    </w:p>
    <w:p w14:paraId="3BB98BE6" w14:textId="4A7DAD4A" w:rsidR="00CD0B57" w:rsidRPr="008B02BE" w:rsidRDefault="00CD0B57" w:rsidP="0034068A">
      <w:pPr>
        <w:pStyle w:val="ListParagraph"/>
        <w:numPr>
          <w:ilvl w:val="0"/>
          <w:numId w:val="16"/>
        </w:numPr>
        <w:spacing w:after="0"/>
        <w:rPr>
          <w:rFonts w:ascii="Times New Roman" w:hAnsi="Times New Roman" w:cs="Times New Roman"/>
          <w:sz w:val="22"/>
          <w:szCs w:val="22"/>
          <w:lang w:val="en-US"/>
        </w:rPr>
      </w:pPr>
      <w:r w:rsidRPr="008B02BE">
        <w:rPr>
          <w:rStyle w:val="jlqj4b"/>
          <w:rFonts w:ascii="Times New Roman" w:hAnsi="Times New Roman" w:cs="Times New Roman"/>
          <w:sz w:val="22"/>
          <w:szCs w:val="22"/>
          <w:lang w:val="en"/>
        </w:rPr>
        <w:t xml:space="preserve">According to a recent study, </w:t>
      </w:r>
      <w:hyperlink r:id="rId19" w:history="1">
        <w:r w:rsidRPr="008B02BE">
          <w:rPr>
            <w:rStyle w:val="Hyperlink"/>
            <w:rFonts w:ascii="Times New Roman" w:hAnsi="Times New Roman" w:cs="Times New Roman"/>
            <w:sz w:val="22"/>
            <w:szCs w:val="22"/>
            <w:lang w:val="en"/>
          </w:rPr>
          <w:t>Venezuelan migrants from the LGTBIQ+ community have had to hide their gender identity and sexual orientation</w:t>
        </w:r>
      </w:hyperlink>
      <w:r w:rsidRPr="008B02BE">
        <w:rPr>
          <w:rStyle w:val="jlqj4b"/>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to</w:t>
      </w:r>
      <w:r w:rsidRPr="008B02BE">
        <w:rPr>
          <w:rStyle w:val="jlqj4b"/>
          <w:rFonts w:ascii="Times New Roman" w:hAnsi="Times New Roman" w:cs="Times New Roman"/>
          <w:sz w:val="22"/>
          <w:szCs w:val="22"/>
          <w:lang w:val="en"/>
        </w:rPr>
        <w:t xml:space="preserve"> access better opportunities in the country.</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 xml:space="preserve">The report </w:t>
      </w:r>
      <w:r w:rsidRPr="008B02BE">
        <w:rPr>
          <w:rStyle w:val="jlqj4b"/>
          <w:rFonts w:ascii="Times New Roman" w:hAnsi="Times New Roman" w:cs="Times New Roman"/>
          <w:sz w:val="22"/>
          <w:szCs w:val="22"/>
          <w:lang w:val="en"/>
        </w:rPr>
        <w:t>“</w:t>
      </w:r>
      <w:hyperlink r:id="rId20" w:history="1">
        <w:r w:rsidRPr="008B02BE">
          <w:rPr>
            <w:rStyle w:val="Hyperlink"/>
            <w:rFonts w:ascii="Times New Roman" w:hAnsi="Times New Roman" w:cs="Times New Roman"/>
            <w:sz w:val="22"/>
            <w:szCs w:val="22"/>
            <w:lang w:val="en"/>
          </w:rPr>
          <w:t>Leaving home to return to the closet. Situational diagnosis of the Venezuelan LGTBIQ + population in a situation of human mobility in Peru</w:t>
        </w:r>
      </w:hyperlink>
      <w:r w:rsidRPr="008B02BE">
        <w:rPr>
          <w:rStyle w:val="jlqj4b"/>
          <w:rFonts w:ascii="Times New Roman" w:hAnsi="Times New Roman" w:cs="Times New Roman"/>
          <w:sz w:val="22"/>
          <w:szCs w:val="22"/>
          <w:lang w:val="en"/>
        </w:rPr>
        <w:t>”</w:t>
      </w:r>
      <w:r w:rsidRPr="008B02BE">
        <w:rPr>
          <w:rStyle w:val="jlqj4b"/>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 xml:space="preserve">shows the discrimination and violence they experience when accessing a job, </w:t>
      </w:r>
      <w:r w:rsidRPr="008B02BE">
        <w:rPr>
          <w:rStyle w:val="jlqj4b"/>
          <w:rFonts w:ascii="Times New Roman" w:hAnsi="Times New Roman" w:cs="Times New Roman"/>
          <w:sz w:val="22"/>
          <w:szCs w:val="22"/>
          <w:lang w:val="en"/>
        </w:rPr>
        <w:t>getting</w:t>
      </w:r>
      <w:r w:rsidRPr="008B02BE">
        <w:rPr>
          <w:rStyle w:val="jlqj4b"/>
          <w:rFonts w:ascii="Times New Roman" w:hAnsi="Times New Roman" w:cs="Times New Roman"/>
          <w:sz w:val="22"/>
          <w:szCs w:val="22"/>
          <w:lang w:val="en"/>
        </w:rPr>
        <w:t xml:space="preserve"> a home</w:t>
      </w:r>
      <w:r w:rsidRPr="008B02BE">
        <w:rPr>
          <w:rStyle w:val="jlqj4b"/>
          <w:rFonts w:ascii="Times New Roman" w:hAnsi="Times New Roman" w:cs="Times New Roman"/>
          <w:sz w:val="22"/>
          <w:szCs w:val="22"/>
          <w:lang w:val="en"/>
        </w:rPr>
        <w:t>,</w:t>
      </w:r>
      <w:r w:rsidRPr="008B02BE">
        <w:rPr>
          <w:rStyle w:val="jlqj4b"/>
          <w:rFonts w:ascii="Times New Roman" w:hAnsi="Times New Roman" w:cs="Times New Roman"/>
          <w:sz w:val="22"/>
          <w:szCs w:val="22"/>
          <w:lang w:val="en"/>
        </w:rPr>
        <w:t xml:space="preserve"> or regulating their immigration status.</w:t>
      </w:r>
    </w:p>
    <w:p w14:paraId="35652E82" w14:textId="2116FF2E" w:rsidR="00AA532E" w:rsidRPr="008B02BE" w:rsidRDefault="00AA532E" w:rsidP="0034068A">
      <w:pPr>
        <w:spacing w:after="0"/>
        <w:ind w:left="360" w:firstLine="0"/>
        <w:rPr>
          <w:rFonts w:ascii="Times New Roman" w:hAnsi="Times New Roman" w:cs="Times New Roman"/>
          <w:sz w:val="22"/>
          <w:szCs w:val="22"/>
          <w:lang w:val="en-US"/>
        </w:rPr>
      </w:pPr>
    </w:p>
    <w:p w14:paraId="70A0C80B" w14:textId="49F22B7A" w:rsidR="00CF6288" w:rsidRPr="008B02BE" w:rsidRDefault="00CF6288" w:rsidP="00C326CA">
      <w:pPr>
        <w:spacing w:after="0" w:line="240" w:lineRule="auto"/>
        <w:ind w:left="0" w:right="0" w:firstLine="0"/>
        <w:rPr>
          <w:rFonts w:ascii="Times New Roman" w:hAnsi="Times New Roman" w:cs="Times New Roman"/>
          <w:i/>
          <w:iCs/>
          <w:sz w:val="22"/>
          <w:szCs w:val="22"/>
          <w:lang w:val="en-US"/>
        </w:rPr>
      </w:pPr>
      <w:r w:rsidRPr="008B02BE">
        <w:rPr>
          <w:rFonts w:ascii="Times New Roman" w:hAnsi="Times New Roman" w:cs="Times New Roman"/>
          <w:i/>
          <w:iCs/>
          <w:sz w:val="22"/>
          <w:szCs w:val="22"/>
          <w:lang w:val="en-US"/>
        </w:rPr>
        <w:t>Boys, girls, and adolescent migrants (immigrants, refugees, and displaced)</w:t>
      </w:r>
    </w:p>
    <w:p w14:paraId="62A12514" w14:textId="77777777" w:rsidR="00526C78" w:rsidRPr="008B02BE" w:rsidRDefault="00526C78" w:rsidP="00C326CA">
      <w:pPr>
        <w:spacing w:after="0" w:line="240" w:lineRule="auto"/>
        <w:ind w:left="0" w:right="0" w:firstLine="0"/>
        <w:rPr>
          <w:rFonts w:ascii="Times New Roman" w:hAnsi="Times New Roman" w:cs="Times New Roman"/>
          <w:sz w:val="22"/>
          <w:szCs w:val="22"/>
          <w:lang w:val="en-US"/>
        </w:rPr>
      </w:pPr>
    </w:p>
    <w:p w14:paraId="22777148" w14:textId="0A4BBB61" w:rsidR="00B948A4" w:rsidRPr="008B02BE" w:rsidRDefault="00B948A4" w:rsidP="00AA532E">
      <w:pPr>
        <w:pStyle w:val="ListParagraph"/>
        <w:numPr>
          <w:ilvl w:val="0"/>
          <w:numId w:val="16"/>
        </w:numPr>
        <w:spacing w:after="0" w:line="240" w:lineRule="auto"/>
        <w:ind w:right="0"/>
        <w:rPr>
          <w:rFonts w:ascii="Times New Roman" w:hAnsi="Times New Roman" w:cs="Times New Roman"/>
          <w:sz w:val="22"/>
          <w:szCs w:val="22"/>
          <w:lang w:val="en-US"/>
        </w:rPr>
      </w:pPr>
      <w:r w:rsidRPr="008B02BE">
        <w:rPr>
          <w:rStyle w:val="jlqj4b"/>
          <w:rFonts w:ascii="Times New Roman" w:hAnsi="Times New Roman" w:cs="Times New Roman"/>
          <w:sz w:val="22"/>
          <w:szCs w:val="22"/>
          <w:lang w:val="en"/>
        </w:rPr>
        <w:t xml:space="preserve">According to Plan International, even before the pandemic, </w:t>
      </w:r>
      <w:hyperlink r:id="rId21" w:history="1">
        <w:r w:rsidRPr="008B02BE">
          <w:rPr>
            <w:rStyle w:val="Hyperlink"/>
            <w:rFonts w:ascii="Times New Roman" w:hAnsi="Times New Roman" w:cs="Times New Roman"/>
            <w:sz w:val="22"/>
            <w:szCs w:val="22"/>
            <w:lang w:val="en"/>
          </w:rPr>
          <w:t>50% of Venezuelan children and adolescents did not attend school in Ecuador, Colombia and Peru</w:t>
        </w:r>
      </w:hyperlink>
      <w:r w:rsidRPr="008B02BE">
        <w:rPr>
          <w:rStyle w:val="jlqj4b"/>
          <w:rFonts w:ascii="Times New Roman" w:hAnsi="Times New Roman" w:cs="Times New Roman"/>
          <w:sz w:val="22"/>
          <w:szCs w:val="22"/>
          <w:lang w:val="en"/>
        </w:rPr>
        <w:t>.</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This situation would have been greatly aggravated with the advent of Covid-19.</w:t>
      </w:r>
    </w:p>
    <w:p w14:paraId="5F7F554B" w14:textId="1743E44A" w:rsidR="00B948A4" w:rsidRPr="008B02BE" w:rsidRDefault="00B948A4" w:rsidP="00AA532E">
      <w:pPr>
        <w:pStyle w:val="ListParagraph"/>
        <w:numPr>
          <w:ilvl w:val="0"/>
          <w:numId w:val="16"/>
        </w:numPr>
        <w:spacing w:after="0" w:line="240" w:lineRule="auto"/>
        <w:ind w:right="0"/>
        <w:rPr>
          <w:rFonts w:ascii="Times New Roman" w:hAnsi="Times New Roman" w:cs="Times New Roman"/>
          <w:sz w:val="22"/>
          <w:szCs w:val="22"/>
          <w:lang w:val="en-US"/>
        </w:rPr>
      </w:pPr>
      <w:r w:rsidRPr="008B02BE">
        <w:rPr>
          <w:rStyle w:val="jlqj4b"/>
          <w:rFonts w:ascii="Times New Roman" w:hAnsi="Times New Roman" w:cs="Times New Roman"/>
          <w:sz w:val="22"/>
          <w:szCs w:val="22"/>
          <w:lang w:val="en"/>
        </w:rPr>
        <w:t xml:space="preserve">Likewise, </w:t>
      </w:r>
      <w:hyperlink r:id="rId22" w:history="1">
        <w:r w:rsidRPr="008B02BE">
          <w:rPr>
            <w:rStyle w:val="Hyperlink"/>
            <w:rFonts w:ascii="Times New Roman" w:hAnsi="Times New Roman" w:cs="Times New Roman"/>
            <w:sz w:val="22"/>
            <w:szCs w:val="22"/>
            <w:lang w:val="en"/>
          </w:rPr>
          <w:t>the dangers in the travel routes throughout the continent greatly affected children and adolescents</w:t>
        </w:r>
      </w:hyperlink>
      <w:r w:rsidRPr="008B02BE">
        <w:rPr>
          <w:rStyle w:val="jlqj4b"/>
          <w:rFonts w:ascii="Times New Roman" w:hAnsi="Times New Roman" w:cs="Times New Roman"/>
          <w:sz w:val="22"/>
          <w:szCs w:val="22"/>
          <w:lang w:val="en"/>
        </w:rPr>
        <w:t>, one in four of whom traveled unaccompanied by an adult.</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This situation has also been exacerbated by the closure and militarization of borders.</w:t>
      </w:r>
    </w:p>
    <w:p w14:paraId="2FB8D9A0" w14:textId="654797CB" w:rsidR="00B948A4" w:rsidRPr="008B02BE" w:rsidRDefault="00B948A4" w:rsidP="00CF6288">
      <w:pPr>
        <w:pStyle w:val="ListParagraph"/>
        <w:numPr>
          <w:ilvl w:val="0"/>
          <w:numId w:val="16"/>
        </w:numPr>
        <w:spacing w:after="0" w:line="240" w:lineRule="auto"/>
        <w:ind w:right="0"/>
        <w:rPr>
          <w:rFonts w:ascii="Times New Roman" w:hAnsi="Times New Roman" w:cs="Times New Roman"/>
          <w:sz w:val="22"/>
          <w:szCs w:val="22"/>
          <w:lang w:val="en-US"/>
        </w:rPr>
      </w:pPr>
      <w:r w:rsidRPr="008B02BE">
        <w:rPr>
          <w:rStyle w:val="jlqj4b"/>
          <w:rFonts w:ascii="Times New Roman" w:hAnsi="Times New Roman" w:cs="Times New Roman"/>
          <w:sz w:val="22"/>
          <w:szCs w:val="22"/>
          <w:lang w:val="en"/>
        </w:rPr>
        <w:t xml:space="preserve">According to the </w:t>
      </w:r>
      <w:hyperlink r:id="rId23" w:history="1">
        <w:r w:rsidRPr="008B02BE">
          <w:rPr>
            <w:rStyle w:val="Hyperlink"/>
            <w:rFonts w:ascii="Times New Roman" w:hAnsi="Times New Roman" w:cs="Times New Roman"/>
            <w:sz w:val="22"/>
            <w:szCs w:val="22"/>
            <w:lang w:val="en"/>
          </w:rPr>
          <w:t>Education Can't Wait program,</w:t>
        </w:r>
      </w:hyperlink>
      <w:r w:rsidRPr="008B02BE">
        <w:rPr>
          <w:rStyle w:val="jlqj4b"/>
          <w:rFonts w:ascii="Times New Roman" w:hAnsi="Times New Roman" w:cs="Times New Roman"/>
          <w:sz w:val="22"/>
          <w:szCs w:val="22"/>
          <w:lang w:val="en"/>
        </w:rPr>
        <w:t xml:space="preserve"> the COVID-19 pandemic and associated quarantine measures have particularly affected these migrants and children now face multiplying risks, such as hunger, poverty, increased</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of mental health problems and gender violence.</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There are notable spikes in the number of missing girls, abuse, and early and unwanted pregnancies.</w:t>
      </w:r>
    </w:p>
    <w:p w14:paraId="082E4225" w14:textId="77777777" w:rsidR="00526C78" w:rsidRPr="008B02BE" w:rsidRDefault="00526C78" w:rsidP="00C326CA">
      <w:pPr>
        <w:spacing w:after="0" w:line="240" w:lineRule="auto"/>
        <w:ind w:left="0" w:right="0" w:firstLine="0"/>
        <w:rPr>
          <w:rFonts w:ascii="Times New Roman" w:hAnsi="Times New Roman" w:cs="Times New Roman"/>
          <w:sz w:val="22"/>
          <w:szCs w:val="22"/>
          <w:lang w:val="en-US"/>
        </w:rPr>
      </w:pPr>
    </w:p>
    <w:p w14:paraId="2D9CAC54" w14:textId="55E42F56" w:rsidR="00CF3B50" w:rsidRPr="008B02BE" w:rsidRDefault="00CF6288" w:rsidP="00AD40B0">
      <w:pPr>
        <w:pStyle w:val="Heading1"/>
        <w:numPr>
          <w:ilvl w:val="0"/>
          <w:numId w:val="15"/>
        </w:numPr>
        <w:spacing w:after="0" w:line="240" w:lineRule="auto"/>
        <w:ind w:left="706"/>
        <w:rPr>
          <w:rFonts w:ascii="Times New Roman" w:eastAsia="Calibri" w:hAnsi="Times New Roman" w:cs="Times New Roman"/>
          <w:sz w:val="22"/>
          <w:szCs w:val="22"/>
          <w:lang w:val="es-ES"/>
        </w:rPr>
      </w:pPr>
      <w:r w:rsidRPr="008B02BE">
        <w:rPr>
          <w:rFonts w:ascii="Times New Roman" w:eastAsia="Calibri" w:hAnsi="Times New Roman" w:cs="Times New Roman"/>
          <w:sz w:val="22"/>
          <w:szCs w:val="22"/>
          <w:lang w:val="es-ES"/>
        </w:rPr>
        <w:t>Social Responses</w:t>
      </w:r>
    </w:p>
    <w:p w14:paraId="753B0842" w14:textId="77777777" w:rsidR="00526C78" w:rsidRPr="008B02BE" w:rsidRDefault="00526C78" w:rsidP="00526C78">
      <w:pPr>
        <w:rPr>
          <w:rFonts w:ascii="Times New Roman" w:hAnsi="Times New Roman" w:cs="Times New Roman"/>
          <w:sz w:val="22"/>
          <w:szCs w:val="22"/>
          <w:lang w:val="es-ES"/>
        </w:rPr>
      </w:pPr>
    </w:p>
    <w:p w14:paraId="24D7CDFD" w14:textId="740BBC34" w:rsidR="00526C78" w:rsidRPr="008B02BE" w:rsidRDefault="006D5839" w:rsidP="00526C78">
      <w:pPr>
        <w:pStyle w:val="ListParagraph"/>
        <w:numPr>
          <w:ilvl w:val="0"/>
          <w:numId w:val="17"/>
        </w:numPr>
        <w:rPr>
          <w:rFonts w:ascii="Times New Roman" w:hAnsi="Times New Roman" w:cs="Times New Roman"/>
          <w:i/>
          <w:iCs/>
          <w:sz w:val="22"/>
          <w:szCs w:val="22"/>
          <w:lang w:val="es-ES"/>
        </w:rPr>
      </w:pPr>
      <w:proofErr w:type="spellStart"/>
      <w:r w:rsidRPr="008B02BE">
        <w:rPr>
          <w:rFonts w:ascii="Times New Roman" w:hAnsi="Times New Roman" w:cs="Times New Roman"/>
          <w:i/>
          <w:iCs/>
          <w:sz w:val="22"/>
          <w:szCs w:val="22"/>
          <w:lang w:val="es-ES"/>
        </w:rPr>
        <w:t>Solidarity</w:t>
      </w:r>
      <w:proofErr w:type="spellEnd"/>
      <w:r w:rsidRPr="008B02BE">
        <w:rPr>
          <w:rFonts w:ascii="Times New Roman" w:hAnsi="Times New Roman" w:cs="Times New Roman"/>
          <w:i/>
          <w:iCs/>
          <w:sz w:val="22"/>
          <w:szCs w:val="22"/>
          <w:lang w:val="es-ES"/>
        </w:rPr>
        <w:t xml:space="preserve"> </w:t>
      </w:r>
      <w:proofErr w:type="spellStart"/>
      <w:r w:rsidRPr="008B02BE">
        <w:rPr>
          <w:rFonts w:ascii="Times New Roman" w:hAnsi="Times New Roman" w:cs="Times New Roman"/>
          <w:i/>
          <w:iCs/>
          <w:sz w:val="22"/>
          <w:szCs w:val="22"/>
          <w:lang w:val="es-ES"/>
        </w:rPr>
        <w:t>networks</w:t>
      </w:r>
      <w:proofErr w:type="spellEnd"/>
    </w:p>
    <w:p w14:paraId="27FD3160" w14:textId="2406B885" w:rsidR="007171C2" w:rsidRPr="008B02BE" w:rsidRDefault="007171C2" w:rsidP="00526C78">
      <w:pPr>
        <w:pStyle w:val="ListParagraph"/>
        <w:numPr>
          <w:ilvl w:val="1"/>
          <w:numId w:val="16"/>
        </w:numPr>
        <w:spacing w:after="0"/>
        <w:rPr>
          <w:rFonts w:ascii="Times New Roman" w:eastAsia="Calibri" w:hAnsi="Times New Roman" w:cs="Times New Roman"/>
          <w:sz w:val="22"/>
          <w:szCs w:val="22"/>
          <w:lang w:val="en-US"/>
        </w:rPr>
      </w:pPr>
      <w:hyperlink r:id="rId24" w:history="1">
        <w:r w:rsidRPr="008B02BE">
          <w:rPr>
            <w:rStyle w:val="Hyperlink"/>
            <w:rFonts w:ascii="Times New Roman" w:hAnsi="Times New Roman" w:cs="Times New Roman"/>
            <w:sz w:val="22"/>
            <w:szCs w:val="22"/>
            <w:lang w:val="en"/>
          </w:rPr>
          <w:t xml:space="preserve">Japan and IOM will contribute to a project </w:t>
        </w:r>
        <w:r w:rsidRPr="008B02BE">
          <w:rPr>
            <w:rStyle w:val="Hyperlink"/>
            <w:rFonts w:ascii="Times New Roman" w:hAnsi="Times New Roman" w:cs="Times New Roman"/>
            <w:sz w:val="22"/>
            <w:szCs w:val="22"/>
            <w:lang w:val="en"/>
          </w:rPr>
          <w:t>to assist</w:t>
        </w:r>
        <w:r w:rsidRPr="008B02BE">
          <w:rPr>
            <w:rStyle w:val="Hyperlink"/>
            <w:rFonts w:ascii="Times New Roman" w:hAnsi="Times New Roman" w:cs="Times New Roman"/>
            <w:sz w:val="22"/>
            <w:szCs w:val="22"/>
            <w:lang w:val="en"/>
          </w:rPr>
          <w:t xml:space="preserve"> Venezuelan migrants</w:t>
        </w:r>
      </w:hyperlink>
      <w:r w:rsidRPr="008B02BE">
        <w:rPr>
          <w:rStyle w:val="jlqj4b"/>
          <w:rFonts w:ascii="Times New Roman" w:hAnsi="Times New Roman" w:cs="Times New Roman"/>
          <w:sz w:val="22"/>
          <w:szCs w:val="22"/>
          <w:lang w:val="en"/>
        </w:rPr>
        <w:t>.</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The entities have made a monetary allocation of 301 million yen, equivalent to 2,850,000 dollars.</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This project will benefit the Tumbes, Tacna</w:t>
      </w:r>
      <w:r w:rsidRPr="008B02BE">
        <w:rPr>
          <w:rStyle w:val="jlqj4b"/>
          <w:rFonts w:ascii="Times New Roman" w:hAnsi="Times New Roman" w:cs="Times New Roman"/>
          <w:sz w:val="22"/>
          <w:szCs w:val="22"/>
          <w:lang w:val="en"/>
        </w:rPr>
        <w:t>,</w:t>
      </w:r>
      <w:r w:rsidRPr="008B02BE">
        <w:rPr>
          <w:rStyle w:val="jlqj4b"/>
          <w:rFonts w:ascii="Times New Roman" w:hAnsi="Times New Roman" w:cs="Times New Roman"/>
          <w:sz w:val="22"/>
          <w:szCs w:val="22"/>
          <w:lang w:val="en"/>
        </w:rPr>
        <w:t xml:space="preserve"> and Lima regions.</w:t>
      </w:r>
    </w:p>
    <w:p w14:paraId="51E1E3CF" w14:textId="0F3351E3" w:rsidR="00F660D4" w:rsidRPr="008B02BE" w:rsidRDefault="00F660D4" w:rsidP="00526C78">
      <w:pPr>
        <w:pStyle w:val="ListParagraph"/>
        <w:numPr>
          <w:ilvl w:val="1"/>
          <w:numId w:val="16"/>
        </w:numPr>
        <w:spacing w:after="0" w:line="240" w:lineRule="auto"/>
        <w:ind w:right="0"/>
        <w:rPr>
          <w:rFonts w:ascii="Times New Roman" w:eastAsia="Calibri" w:hAnsi="Times New Roman" w:cs="Times New Roman"/>
          <w:sz w:val="22"/>
          <w:szCs w:val="22"/>
          <w:lang w:val="en-US"/>
        </w:rPr>
      </w:pPr>
      <w:hyperlink r:id="rId25" w:history="1">
        <w:r w:rsidRPr="008B02BE">
          <w:rPr>
            <w:rStyle w:val="Hyperlink"/>
            <w:rFonts w:ascii="Times New Roman" w:hAnsi="Times New Roman" w:cs="Times New Roman"/>
            <w:sz w:val="22"/>
            <w:szCs w:val="22"/>
            <w:lang w:val="en"/>
          </w:rPr>
          <w:t>The Human Mobility Group of the National Human Rights Coordinator</w:t>
        </w:r>
      </w:hyperlink>
      <w:r w:rsidRPr="008B02BE">
        <w:rPr>
          <w:rStyle w:val="jlqj4b"/>
          <w:rFonts w:ascii="Times New Roman" w:hAnsi="Times New Roman" w:cs="Times New Roman"/>
          <w:sz w:val="22"/>
          <w:szCs w:val="22"/>
          <w:lang w:val="en"/>
        </w:rPr>
        <w:t xml:space="preserve">, a coalition of civil society organizations that advocate for the promotion of the human rights of migrants and refugees in Peru, presented on December 16 an alternative report on Peru to the Committee for the Protection of the Rights of All Migrant Workers and their families. The main objective of the document is to provide information regarding the human rights situation of migrants and refugees in the country. During its development, seven themes were prioritized: current migratory flows in Peru; general situation of migration policies in Peru; </w:t>
      </w:r>
      <w:r w:rsidRPr="008B02BE">
        <w:rPr>
          <w:rStyle w:val="jlqj4b"/>
          <w:rFonts w:ascii="Times New Roman" w:hAnsi="Times New Roman" w:cs="Times New Roman"/>
          <w:sz w:val="22"/>
          <w:szCs w:val="22"/>
          <w:lang w:val="en"/>
        </w:rPr>
        <w:lastRenderedPageBreak/>
        <w:t xml:space="preserve">migration and refugee policies with respect to the Venezuelan population; discrimination, </w:t>
      </w:r>
      <w:r w:rsidRPr="008B02BE">
        <w:rPr>
          <w:rStyle w:val="jlqj4b"/>
          <w:rFonts w:ascii="Times New Roman" w:hAnsi="Times New Roman" w:cs="Times New Roman"/>
          <w:sz w:val="22"/>
          <w:szCs w:val="22"/>
          <w:lang w:val="en"/>
        </w:rPr>
        <w:t>violence,</w:t>
      </w:r>
      <w:r w:rsidRPr="008B02BE">
        <w:rPr>
          <w:rStyle w:val="jlqj4b"/>
          <w:rFonts w:ascii="Times New Roman" w:hAnsi="Times New Roman" w:cs="Times New Roman"/>
          <w:sz w:val="22"/>
          <w:szCs w:val="22"/>
          <w:lang w:val="en"/>
        </w:rPr>
        <w:t xml:space="preserve"> and criminalization towards the migrant population; access to economic, social, </w:t>
      </w:r>
      <w:proofErr w:type="gramStart"/>
      <w:r w:rsidRPr="008B02BE">
        <w:rPr>
          <w:rStyle w:val="jlqj4b"/>
          <w:rFonts w:ascii="Times New Roman" w:hAnsi="Times New Roman" w:cs="Times New Roman"/>
          <w:sz w:val="22"/>
          <w:szCs w:val="22"/>
          <w:lang w:val="en"/>
        </w:rPr>
        <w:t>cultural</w:t>
      </w:r>
      <w:proofErr w:type="gramEnd"/>
      <w:r w:rsidRPr="008B02BE">
        <w:rPr>
          <w:rStyle w:val="jlqj4b"/>
          <w:rFonts w:ascii="Times New Roman" w:hAnsi="Times New Roman" w:cs="Times New Roman"/>
          <w:sz w:val="22"/>
          <w:szCs w:val="22"/>
          <w:lang w:val="en"/>
        </w:rPr>
        <w:t xml:space="preserve"> and environmental rights of the migrant population; situations of special vulnerability within the Venezuelan migrant population; and the impact of the pandemic in Peru</w:t>
      </w:r>
      <w:r w:rsidRPr="008B02BE">
        <w:rPr>
          <w:rStyle w:val="jlqj4b"/>
          <w:rFonts w:ascii="Times New Roman" w:hAnsi="Times New Roman" w:cs="Times New Roman"/>
          <w:sz w:val="22"/>
          <w:szCs w:val="22"/>
          <w:lang w:val="en"/>
        </w:rPr>
        <w:t>.</w:t>
      </w:r>
      <w:r w:rsidRPr="008B02BE">
        <w:rPr>
          <w:rStyle w:val="FootnoteReference"/>
          <w:rFonts w:ascii="Times New Roman" w:eastAsia="Calibri" w:hAnsi="Times New Roman" w:cs="Times New Roman"/>
          <w:sz w:val="22"/>
          <w:szCs w:val="22"/>
          <w:lang w:val="es-ES"/>
        </w:rPr>
        <w:footnoteReference w:id="4"/>
      </w:r>
    </w:p>
    <w:p w14:paraId="3CA28C21" w14:textId="14F143DE" w:rsidR="00F660D4" w:rsidRPr="008B02BE" w:rsidRDefault="00F660D4" w:rsidP="00AA532E">
      <w:pPr>
        <w:pStyle w:val="ListParagraph"/>
        <w:numPr>
          <w:ilvl w:val="1"/>
          <w:numId w:val="16"/>
        </w:numPr>
        <w:spacing w:after="0" w:line="240" w:lineRule="auto"/>
        <w:ind w:right="0"/>
        <w:rPr>
          <w:rFonts w:ascii="Times New Roman" w:eastAsia="Calibri" w:hAnsi="Times New Roman" w:cs="Times New Roman"/>
          <w:sz w:val="22"/>
          <w:szCs w:val="22"/>
          <w:lang w:val="en-US"/>
        </w:rPr>
      </w:pPr>
      <w:r w:rsidRPr="008B02BE">
        <w:rPr>
          <w:rStyle w:val="jlqj4b"/>
          <w:rFonts w:ascii="Times New Roman" w:hAnsi="Times New Roman" w:cs="Times New Roman"/>
          <w:sz w:val="22"/>
          <w:szCs w:val="22"/>
          <w:lang w:val="en"/>
        </w:rPr>
        <w:t>Since the beginning of the COVID-19 pandemic, Venezuelan migrants and refugees face many challenges, including the education of their children.</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 xml:space="preserve">The </w:t>
      </w:r>
      <w:hyperlink r:id="rId26" w:history="1">
        <w:r w:rsidRPr="008B02BE">
          <w:rPr>
            <w:rStyle w:val="Hyperlink"/>
            <w:rFonts w:ascii="Times New Roman" w:hAnsi="Times New Roman" w:cs="Times New Roman"/>
            <w:sz w:val="22"/>
            <w:szCs w:val="22"/>
            <w:lang w:val="en"/>
          </w:rPr>
          <w:t>Education Can't Wait program</w:t>
        </w:r>
      </w:hyperlink>
      <w:r w:rsidRPr="008B02BE">
        <w:rPr>
          <w:rStyle w:val="jlqj4b"/>
          <w:rFonts w:ascii="Times New Roman" w:hAnsi="Times New Roman" w:cs="Times New Roman"/>
          <w:sz w:val="22"/>
          <w:szCs w:val="22"/>
          <w:lang w:val="en"/>
        </w:rPr>
        <w:t>, coordinated by the United Nations Children's Fund, has just announced a budget of 27.2 million in aid for study programs for Venezuelan children and young people and their host communities in Colombia.</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Ecuador and Peru.</w:t>
      </w:r>
    </w:p>
    <w:p w14:paraId="34B4D41F" w14:textId="0C6E1BBC" w:rsidR="00F660D4" w:rsidRPr="008B02BE" w:rsidRDefault="00F660D4" w:rsidP="00AA532E">
      <w:pPr>
        <w:pStyle w:val="ListParagraph"/>
        <w:numPr>
          <w:ilvl w:val="1"/>
          <w:numId w:val="16"/>
        </w:numPr>
        <w:spacing w:after="0" w:line="240" w:lineRule="auto"/>
        <w:ind w:right="0"/>
        <w:rPr>
          <w:rFonts w:ascii="Times New Roman" w:eastAsia="Calibri" w:hAnsi="Times New Roman" w:cs="Times New Roman"/>
          <w:sz w:val="22"/>
          <w:szCs w:val="22"/>
          <w:lang w:val="en-US"/>
        </w:rPr>
      </w:pPr>
      <w:r w:rsidRPr="008B02BE">
        <w:rPr>
          <w:rStyle w:val="jlqj4b"/>
          <w:rFonts w:ascii="Times New Roman" w:hAnsi="Times New Roman" w:cs="Times New Roman"/>
          <w:sz w:val="22"/>
          <w:szCs w:val="22"/>
          <w:lang w:val="en"/>
        </w:rPr>
        <w:t xml:space="preserve">The Education Cannot Wait initiative allocated </w:t>
      </w:r>
      <w:hyperlink r:id="rId27" w:history="1">
        <w:r w:rsidRPr="008B02BE">
          <w:rPr>
            <w:rStyle w:val="Hyperlink"/>
            <w:rFonts w:ascii="Times New Roman" w:hAnsi="Times New Roman" w:cs="Times New Roman"/>
            <w:sz w:val="22"/>
            <w:szCs w:val="22"/>
            <w:lang w:val="en"/>
          </w:rPr>
          <w:t>an initial grant of $ 7.4 million in Peru</w:t>
        </w:r>
      </w:hyperlink>
      <w:r w:rsidRPr="008B02BE">
        <w:rPr>
          <w:rStyle w:val="jlqj4b"/>
          <w:rFonts w:ascii="Times New Roman" w:hAnsi="Times New Roman" w:cs="Times New Roman"/>
          <w:sz w:val="22"/>
          <w:szCs w:val="22"/>
          <w:lang w:val="en"/>
        </w:rPr>
        <w:t>, to be implemented by UNICEF in collaboration with the United Nations and civil society organizations.</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 xml:space="preserve">The program calls on donors and the private sector to help finance the remaining gap of 14 million for the </w:t>
      </w:r>
      <w:r w:rsidRPr="008B02BE">
        <w:rPr>
          <w:rStyle w:val="jlqj4b"/>
          <w:rFonts w:ascii="Times New Roman" w:hAnsi="Times New Roman" w:cs="Times New Roman"/>
          <w:sz w:val="22"/>
          <w:szCs w:val="22"/>
          <w:lang w:val="en"/>
        </w:rPr>
        <w:t xml:space="preserve">emergency </w:t>
      </w:r>
      <w:r w:rsidRPr="008B02BE">
        <w:rPr>
          <w:rStyle w:val="jlqj4b"/>
          <w:rFonts w:ascii="Times New Roman" w:hAnsi="Times New Roman" w:cs="Times New Roman"/>
          <w:sz w:val="22"/>
          <w:szCs w:val="22"/>
          <w:lang w:val="en"/>
        </w:rPr>
        <w:t>education response.</w:t>
      </w:r>
      <w:r w:rsidRPr="008B02BE">
        <w:rPr>
          <w:rStyle w:val="viiyi"/>
          <w:rFonts w:ascii="Times New Roman" w:hAnsi="Times New Roman" w:cs="Times New Roman"/>
          <w:sz w:val="22"/>
          <w:szCs w:val="22"/>
          <w:lang w:val="en"/>
        </w:rPr>
        <w:t xml:space="preserve"> </w:t>
      </w:r>
      <w:r w:rsidRPr="008B02BE">
        <w:rPr>
          <w:rStyle w:val="jlqj4b"/>
          <w:rFonts w:ascii="Times New Roman" w:hAnsi="Times New Roman" w:cs="Times New Roman"/>
          <w:sz w:val="22"/>
          <w:szCs w:val="22"/>
          <w:lang w:val="en"/>
        </w:rPr>
        <w:t>Once fully funded, the program will reach 100,000 children and youth.</w:t>
      </w:r>
    </w:p>
    <w:p w14:paraId="57F0ECB2" w14:textId="77777777" w:rsidR="00AA2200" w:rsidRPr="008B02BE" w:rsidRDefault="00AA2200" w:rsidP="00AA2200">
      <w:pPr>
        <w:pStyle w:val="ListParagraph"/>
        <w:numPr>
          <w:ilvl w:val="1"/>
          <w:numId w:val="16"/>
        </w:numPr>
        <w:rPr>
          <w:rStyle w:val="jlqj4b"/>
          <w:rFonts w:ascii="Times New Roman" w:hAnsi="Times New Roman" w:cs="Times New Roman"/>
          <w:sz w:val="22"/>
          <w:szCs w:val="22"/>
          <w:lang w:val="en"/>
        </w:rPr>
      </w:pPr>
      <w:r w:rsidRPr="008B02BE">
        <w:rPr>
          <w:rStyle w:val="jlqj4b"/>
          <w:rFonts w:ascii="Times New Roman" w:hAnsi="Times New Roman" w:cs="Times New Roman"/>
          <w:sz w:val="22"/>
          <w:szCs w:val="22"/>
          <w:lang w:val="en"/>
        </w:rPr>
        <w:t xml:space="preserve">The UN Refugee Agency (UNHCR) and the </w:t>
      </w:r>
      <w:proofErr w:type="spellStart"/>
      <w:r w:rsidRPr="008B02BE">
        <w:rPr>
          <w:rStyle w:val="jlqj4b"/>
          <w:rFonts w:ascii="Times New Roman" w:hAnsi="Times New Roman" w:cs="Times New Roman"/>
          <w:sz w:val="22"/>
          <w:szCs w:val="22"/>
          <w:lang w:val="en"/>
        </w:rPr>
        <w:t>Alianza</w:t>
      </w:r>
      <w:proofErr w:type="spellEnd"/>
      <w:r w:rsidRPr="008B02BE">
        <w:rPr>
          <w:rStyle w:val="jlqj4b"/>
          <w:rFonts w:ascii="Times New Roman" w:hAnsi="Times New Roman" w:cs="Times New Roman"/>
          <w:sz w:val="22"/>
          <w:szCs w:val="22"/>
          <w:lang w:val="en"/>
        </w:rPr>
        <w:t xml:space="preserve"> Lima soccer team signed an agreement to strengthen the integration of refugees through soccer in Peru.</w:t>
      </w:r>
    </w:p>
    <w:p w14:paraId="653BC0FE" w14:textId="77777777" w:rsidR="00AA2200" w:rsidRPr="008B02BE" w:rsidRDefault="00AA2200" w:rsidP="006D5839">
      <w:pPr>
        <w:pStyle w:val="ListParagraph"/>
        <w:ind w:left="1440" w:firstLine="0"/>
        <w:rPr>
          <w:rFonts w:ascii="Times New Roman" w:eastAsia="Calibri" w:hAnsi="Times New Roman" w:cs="Times New Roman"/>
          <w:sz w:val="22"/>
          <w:szCs w:val="22"/>
          <w:lang w:val="en-US"/>
        </w:rPr>
      </w:pPr>
    </w:p>
    <w:p w14:paraId="39073387" w14:textId="676E37B6" w:rsidR="006D5839" w:rsidRPr="00887E3F" w:rsidRDefault="006D5839" w:rsidP="006D5839">
      <w:pPr>
        <w:pStyle w:val="ListParagraph"/>
        <w:numPr>
          <w:ilvl w:val="0"/>
          <w:numId w:val="16"/>
        </w:numPr>
        <w:rPr>
          <w:rFonts w:ascii="Times New Roman" w:eastAsia="Calibri" w:hAnsi="Times New Roman" w:cs="Times New Roman"/>
          <w:i/>
          <w:iCs/>
          <w:sz w:val="22"/>
          <w:szCs w:val="22"/>
          <w:lang w:val="es-ES"/>
        </w:rPr>
      </w:pPr>
      <w:proofErr w:type="spellStart"/>
      <w:r w:rsidRPr="00887E3F">
        <w:rPr>
          <w:rFonts w:ascii="Times New Roman" w:eastAsia="Calibri" w:hAnsi="Times New Roman" w:cs="Times New Roman"/>
          <w:i/>
          <w:iCs/>
          <w:sz w:val="22"/>
          <w:szCs w:val="22"/>
          <w:lang w:val="es-ES"/>
        </w:rPr>
        <w:t>Xenophobia</w:t>
      </w:r>
      <w:proofErr w:type="spellEnd"/>
    </w:p>
    <w:p w14:paraId="54D0D4B2" w14:textId="2AD8A2DF" w:rsidR="00E07985" w:rsidRPr="00F660D4" w:rsidRDefault="008505F4" w:rsidP="006D5839">
      <w:pPr>
        <w:pStyle w:val="ListParagraph"/>
        <w:numPr>
          <w:ilvl w:val="1"/>
          <w:numId w:val="16"/>
        </w:numPr>
        <w:spacing w:after="0" w:line="240" w:lineRule="auto"/>
        <w:ind w:right="0"/>
        <w:rPr>
          <w:rFonts w:ascii="Times New Roman" w:eastAsia="Calibri" w:hAnsi="Times New Roman" w:cs="Times New Roman"/>
          <w:sz w:val="22"/>
          <w:szCs w:val="22"/>
          <w:lang w:val="en-US"/>
        </w:rPr>
      </w:pPr>
      <w:hyperlink r:id="rId28" w:history="1">
        <w:r w:rsidR="006D5839" w:rsidRPr="008B02BE">
          <w:rPr>
            <w:rStyle w:val="Hyperlink"/>
            <w:rFonts w:ascii="Times New Roman" w:eastAsia="Calibri" w:hAnsi="Times New Roman" w:cs="Times New Roman"/>
            <w:sz w:val="22"/>
            <w:szCs w:val="22"/>
            <w:lang w:val="en-US"/>
          </w:rPr>
          <w:t>Peru is the primary host country for people seeking refugee status from Venezuela</w:t>
        </w:r>
      </w:hyperlink>
      <w:r w:rsidR="006D5839" w:rsidRPr="008B02BE">
        <w:rPr>
          <w:rFonts w:ascii="Times New Roman" w:eastAsia="Calibri" w:hAnsi="Times New Roman" w:cs="Times New Roman"/>
          <w:sz w:val="22"/>
          <w:szCs w:val="22"/>
          <w:lang w:val="en-US"/>
        </w:rPr>
        <w:t xml:space="preserve"> in the world. In this context, more than 60% of Venezuelans report having been discrimina</w:t>
      </w:r>
      <w:r w:rsidR="006D5839" w:rsidRPr="00F660D4">
        <w:rPr>
          <w:rFonts w:ascii="Times New Roman" w:eastAsia="Calibri" w:hAnsi="Times New Roman" w:cs="Times New Roman"/>
          <w:sz w:val="22"/>
          <w:szCs w:val="22"/>
          <w:lang w:val="en-US"/>
        </w:rPr>
        <w:t>ted against in 2020, compared to 30% at the beginning of last year.</w:t>
      </w:r>
    </w:p>
    <w:sectPr w:rsidR="00E07985" w:rsidRPr="00F660D4">
      <w:headerReference w:type="default" r:id="rId29"/>
      <w:footerReference w:type="even" r:id="rId30"/>
      <w:footerReference w:type="default" r:id="rId31"/>
      <w:footerReference w:type="first" r:id="rId32"/>
      <w:pgSz w:w="11900" w:h="16840"/>
      <w:pgMar w:top="1425" w:right="1700" w:bottom="1532" w:left="1701" w:header="720" w:footer="7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0229" w14:textId="77777777" w:rsidR="008505F4" w:rsidRDefault="008505F4">
      <w:pPr>
        <w:spacing w:after="0" w:line="240" w:lineRule="auto"/>
      </w:pPr>
      <w:r>
        <w:separator/>
      </w:r>
    </w:p>
  </w:endnote>
  <w:endnote w:type="continuationSeparator" w:id="0">
    <w:p w14:paraId="2AB1A644" w14:textId="77777777" w:rsidR="008505F4" w:rsidRDefault="0085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9C77" w14:textId="77777777" w:rsidR="00CF3B50" w:rsidRDefault="00F64069">
    <w:pPr>
      <w:tabs>
        <w:tab w:val="right" w:pos="8500"/>
      </w:tabs>
      <w:spacing w:after="0" w:line="259" w:lineRule="auto"/>
      <w:ind w:left="0" w:right="-2" w:firstLine="0"/>
      <w:jc w:val="left"/>
    </w:pPr>
    <w:r>
      <w:rPr>
        <w:sz w:val="18"/>
        <w:szCs w:val="18"/>
      </w:rPr>
      <w:t xml:space="preserve">Para citar esta ficha:  </w:t>
    </w:r>
    <w:r>
      <w:rPr>
        <w:sz w:val="18"/>
        <w:szCs w:val="18"/>
      </w:rPr>
      <w:tab/>
    </w:r>
    <w:r>
      <w:fldChar w:fldCharType="begin"/>
    </w:r>
    <w:r>
      <w:instrText>PAGE</w:instrText>
    </w:r>
    <w:r>
      <w:fldChar w:fldCharType="end"/>
    </w:r>
    <w:r>
      <w:rPr>
        <w:sz w:val="24"/>
        <w:szCs w:val="24"/>
      </w:rPr>
      <w:t xml:space="preserve"> </w:t>
    </w:r>
  </w:p>
  <w:p w14:paraId="6FD343FD" w14:textId="77777777" w:rsidR="00CF3B50" w:rsidRDefault="00F64069">
    <w:pPr>
      <w:spacing w:after="0" w:line="244" w:lineRule="auto"/>
      <w:ind w:left="0" w:right="0" w:firstLine="0"/>
      <w:jc w:val="left"/>
    </w:pPr>
    <w:r>
      <w:rPr>
        <w:sz w:val="18"/>
        <w:szCs w:val="18"/>
      </w:rPr>
      <w:t xml:space="preserve">Panamá. Covid-19 e (In)movilidad en las Américas. </w:t>
    </w:r>
    <w:r>
      <w:rPr>
        <w:sz w:val="18"/>
        <w:szCs w:val="18"/>
        <w:u w:val="single"/>
      </w:rPr>
      <w:t>https://www.inmovilidadamericas.org</w:t>
    </w:r>
    <w:r>
      <w:rPr>
        <w:sz w:val="18"/>
        <w:szCs w:val="18"/>
      </w:rPr>
      <w:t xml:space="preserve"> </w:t>
    </w:r>
    <w:r>
      <w:rPr>
        <w:sz w:val="18"/>
        <w:szCs w:val="18"/>
        <w:shd w:val="clear" w:color="auto" w:fill="FAFAFA"/>
      </w:rPr>
      <w:t>[fecha de</w:t>
    </w:r>
    <w:r>
      <w:rPr>
        <w:sz w:val="18"/>
        <w:szCs w:val="18"/>
      </w:rPr>
      <w:t xml:space="preserve"> </w:t>
    </w:r>
    <w:r>
      <w:rPr>
        <w:sz w:val="18"/>
        <w:szCs w:val="18"/>
        <w:shd w:val="clear" w:color="auto" w:fill="FAFAFA"/>
      </w:rPr>
      <w:t>extracción de la información]</w:t>
    </w:r>
    <w:r>
      <w:rPr>
        <w:sz w:val="18"/>
        <w:szCs w:val="18"/>
      </w:rPr>
      <w:t xml:space="preserve"> </w:t>
    </w:r>
  </w:p>
  <w:p w14:paraId="16E43B0C" w14:textId="77777777" w:rsidR="00CF3B50" w:rsidRDefault="00F64069">
    <w:pPr>
      <w:spacing w:after="0" w:line="259" w:lineRule="auto"/>
      <w:ind w:left="0" w:right="0" w:firstLine="0"/>
      <w:jc w:val="left"/>
    </w:pPr>
    <w:r>
      <w:rPr>
        <w:sz w:val="18"/>
        <w:szCs w:val="18"/>
      </w:rPr>
      <w:t xml:space="preserve">E-mail: covid19inmovilidad@gmail.com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C4A1" w14:textId="77777777" w:rsidR="006D5839" w:rsidRPr="006D5839" w:rsidRDefault="006D5839" w:rsidP="006D5839">
    <w:pPr>
      <w:ind w:left="0" w:right="360" w:firstLine="0"/>
      <w:rPr>
        <w:rFonts w:ascii="Times New Roman" w:eastAsia="Helvetica Neue" w:hAnsi="Times New Roman" w:cs="Times New Roman"/>
        <w:sz w:val="18"/>
        <w:szCs w:val="18"/>
        <w:lang w:val="en-US"/>
      </w:rPr>
    </w:pPr>
    <w:r w:rsidRPr="006D5839">
      <w:rPr>
        <w:rFonts w:ascii="Times New Roman" w:eastAsia="Helvetica Neue" w:hAnsi="Times New Roman" w:cs="Times New Roman"/>
        <w:sz w:val="18"/>
        <w:szCs w:val="18"/>
        <w:lang w:val="en-US"/>
      </w:rPr>
      <w:t>To cite this fact sheet:</w:t>
    </w:r>
  </w:p>
  <w:p w14:paraId="32E457C4" w14:textId="71CF8444" w:rsidR="006D5839" w:rsidRPr="006D5839" w:rsidRDefault="006D5839" w:rsidP="006D5839">
    <w:pPr>
      <w:pStyle w:val="Normal1"/>
      <w:ind w:left="-2" w:right="360" w:firstLine="0"/>
      <w:rPr>
        <w:rFonts w:eastAsia="Helvetica Neue"/>
        <w:color w:val="000000"/>
        <w:sz w:val="18"/>
        <w:szCs w:val="18"/>
        <w:lang w:val="en-US"/>
      </w:rPr>
    </w:pPr>
    <w:r w:rsidRPr="006D5839">
      <w:rPr>
        <w:rFonts w:eastAsia="Helvetica Neue"/>
        <w:color w:val="000000"/>
        <w:sz w:val="18"/>
        <w:szCs w:val="18"/>
        <w:lang w:val="en-US"/>
      </w:rPr>
      <w:t>Peru. Covid-19 and (</w:t>
    </w:r>
    <w:proofErr w:type="spellStart"/>
    <w:r w:rsidRPr="006D5839">
      <w:rPr>
        <w:rFonts w:eastAsia="Helvetica Neue"/>
        <w:color w:val="000000"/>
        <w:sz w:val="18"/>
        <w:szCs w:val="18"/>
        <w:lang w:val="en-US"/>
      </w:rPr>
      <w:t>Im</w:t>
    </w:r>
    <w:proofErr w:type="spellEnd"/>
    <w:r w:rsidRPr="006D5839">
      <w:rPr>
        <w:rFonts w:eastAsia="Helvetica Neue"/>
        <w:color w:val="000000"/>
        <w:sz w:val="18"/>
        <w:szCs w:val="18"/>
        <w:lang w:val="en-US"/>
      </w:rPr>
      <w:t xml:space="preserve">)Mobility in the Americas. </w:t>
    </w:r>
    <w:r w:rsidR="008505F4">
      <w:fldChar w:fldCharType="begin"/>
    </w:r>
    <w:r w:rsidR="008505F4" w:rsidRPr="00A20A9E">
      <w:rPr>
        <w:lang w:val="en-US"/>
      </w:rPr>
      <w:instrText xml:space="preserve"> HYPERLINK "https://www.inmovilidadamericas.org" </w:instrText>
    </w:r>
    <w:r w:rsidR="008505F4">
      <w:fldChar w:fldCharType="separate"/>
    </w:r>
    <w:r w:rsidRPr="006D5839">
      <w:rPr>
        <w:rStyle w:val="Hyperlink"/>
        <w:rFonts w:eastAsia="Helvetica Neue"/>
        <w:sz w:val="18"/>
        <w:szCs w:val="18"/>
        <w:lang w:val="en-US"/>
      </w:rPr>
      <w:t>https://www.inmovilidadamericas.org</w:t>
    </w:r>
    <w:r w:rsidR="008505F4">
      <w:rPr>
        <w:rStyle w:val="Hyperlink"/>
        <w:rFonts w:eastAsia="Helvetica Neue"/>
        <w:sz w:val="18"/>
        <w:szCs w:val="18"/>
        <w:lang w:val="en-US"/>
      </w:rPr>
      <w:fldChar w:fldCharType="end"/>
    </w:r>
    <w:r w:rsidRPr="006D5839">
      <w:rPr>
        <w:rFonts w:eastAsia="Helvetica Neue"/>
        <w:color w:val="000000"/>
        <w:sz w:val="18"/>
        <w:szCs w:val="18"/>
        <w:lang w:val="en-US"/>
      </w:rPr>
      <w:t xml:space="preserve"> [date of page access]</w:t>
    </w:r>
  </w:p>
  <w:p w14:paraId="7D07B6AB" w14:textId="77777777" w:rsidR="006D5839" w:rsidRPr="006D5839" w:rsidRDefault="006D5839" w:rsidP="006D5839">
    <w:pPr>
      <w:pStyle w:val="Normal1"/>
      <w:ind w:right="360" w:hanging="2"/>
      <w:rPr>
        <w:rFonts w:eastAsia="Helvetica Neue"/>
        <w:color w:val="000000"/>
        <w:sz w:val="18"/>
        <w:szCs w:val="18"/>
        <w:lang w:val="en-US"/>
      </w:rPr>
    </w:pPr>
    <w:r w:rsidRPr="006D5839">
      <w:rPr>
        <w:rFonts w:eastAsia="Helvetica Neue"/>
        <w:color w:val="000000"/>
        <w:sz w:val="18"/>
        <w:szCs w:val="18"/>
        <w:lang w:val="en-US"/>
      </w:rPr>
      <w:t>E-mail: covid19inmovilidad@gmail.com</w:t>
    </w:r>
  </w:p>
  <w:p w14:paraId="7EB49DE3" w14:textId="4E7F1F4E" w:rsidR="00CF3B50" w:rsidRPr="006D5839" w:rsidRDefault="00CF3B50" w:rsidP="006D583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AD74" w14:textId="77777777" w:rsidR="00CF3B50" w:rsidRDefault="00F64069">
    <w:pPr>
      <w:tabs>
        <w:tab w:val="right" w:pos="8500"/>
      </w:tabs>
      <w:spacing w:after="0" w:line="259" w:lineRule="auto"/>
      <w:ind w:left="0" w:right="-2" w:firstLine="0"/>
      <w:jc w:val="left"/>
    </w:pPr>
    <w:r>
      <w:rPr>
        <w:sz w:val="18"/>
        <w:szCs w:val="18"/>
      </w:rPr>
      <w:t xml:space="preserve">Para citar esta ficha:  </w:t>
    </w:r>
    <w:r>
      <w:rPr>
        <w:sz w:val="18"/>
        <w:szCs w:val="18"/>
      </w:rPr>
      <w:tab/>
    </w:r>
    <w:r>
      <w:fldChar w:fldCharType="begin"/>
    </w:r>
    <w:r>
      <w:instrText>PAGE</w:instrText>
    </w:r>
    <w:r>
      <w:fldChar w:fldCharType="end"/>
    </w:r>
    <w:r>
      <w:rPr>
        <w:sz w:val="24"/>
        <w:szCs w:val="24"/>
      </w:rPr>
      <w:t xml:space="preserve"> </w:t>
    </w:r>
  </w:p>
  <w:p w14:paraId="14782145" w14:textId="77777777" w:rsidR="00CF3B50" w:rsidRDefault="00F64069">
    <w:pPr>
      <w:spacing w:after="0" w:line="244" w:lineRule="auto"/>
      <w:ind w:left="0" w:right="0" w:firstLine="0"/>
      <w:jc w:val="left"/>
    </w:pPr>
    <w:r>
      <w:rPr>
        <w:sz w:val="18"/>
        <w:szCs w:val="18"/>
      </w:rPr>
      <w:t xml:space="preserve">Panamá. Covid-19 e (In)movilidad en las Américas. </w:t>
    </w:r>
    <w:r>
      <w:rPr>
        <w:sz w:val="18"/>
        <w:szCs w:val="18"/>
        <w:u w:val="single"/>
      </w:rPr>
      <w:t>https://www.inmovilidadamericas.org</w:t>
    </w:r>
    <w:r>
      <w:rPr>
        <w:sz w:val="18"/>
        <w:szCs w:val="18"/>
      </w:rPr>
      <w:t xml:space="preserve"> </w:t>
    </w:r>
    <w:r>
      <w:rPr>
        <w:sz w:val="18"/>
        <w:szCs w:val="18"/>
        <w:shd w:val="clear" w:color="auto" w:fill="FAFAFA"/>
      </w:rPr>
      <w:t>[fecha de</w:t>
    </w:r>
    <w:r>
      <w:rPr>
        <w:sz w:val="18"/>
        <w:szCs w:val="18"/>
      </w:rPr>
      <w:t xml:space="preserve"> </w:t>
    </w:r>
    <w:r>
      <w:rPr>
        <w:sz w:val="18"/>
        <w:szCs w:val="18"/>
        <w:shd w:val="clear" w:color="auto" w:fill="FAFAFA"/>
      </w:rPr>
      <w:t>extracción de la información]</w:t>
    </w:r>
    <w:r>
      <w:rPr>
        <w:sz w:val="18"/>
        <w:szCs w:val="18"/>
      </w:rPr>
      <w:t xml:space="preserve"> </w:t>
    </w:r>
  </w:p>
  <w:p w14:paraId="5FA11DB8" w14:textId="77777777" w:rsidR="00CF3B50" w:rsidRDefault="00F64069">
    <w:pPr>
      <w:spacing w:after="0" w:line="259" w:lineRule="auto"/>
      <w:ind w:left="0" w:right="0" w:firstLine="0"/>
      <w:jc w:val="left"/>
    </w:pPr>
    <w:r>
      <w:rPr>
        <w:sz w:val="18"/>
        <w:szCs w:val="18"/>
      </w:rPr>
      <w:t xml:space="preserve">E-mail: covid19inmovilidad@gmail.com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A9172" w14:textId="77777777" w:rsidR="008505F4" w:rsidRDefault="008505F4">
      <w:pPr>
        <w:spacing w:after="0" w:line="240" w:lineRule="auto"/>
      </w:pPr>
      <w:r>
        <w:separator/>
      </w:r>
    </w:p>
  </w:footnote>
  <w:footnote w:type="continuationSeparator" w:id="0">
    <w:p w14:paraId="1AA7C1E6" w14:textId="77777777" w:rsidR="008505F4" w:rsidRDefault="008505F4">
      <w:pPr>
        <w:spacing w:after="0" w:line="240" w:lineRule="auto"/>
      </w:pPr>
      <w:r>
        <w:continuationSeparator/>
      </w:r>
    </w:p>
  </w:footnote>
  <w:footnote w:id="1">
    <w:p w14:paraId="4A89D38C" w14:textId="77777777" w:rsidR="00AD40B0" w:rsidRPr="0073494E" w:rsidRDefault="00AD40B0" w:rsidP="0073494E">
      <w:pPr>
        <w:pStyle w:val="FootnoteText"/>
        <w:ind w:left="0" w:right="6" w:firstLine="0"/>
        <w:jc w:val="left"/>
        <w:rPr>
          <w:rFonts w:ascii="Times New Roman" w:hAnsi="Times New Roman" w:cs="Times New Roman"/>
          <w:sz w:val="18"/>
          <w:szCs w:val="18"/>
          <w:lang w:val="es-ES"/>
        </w:rPr>
      </w:pPr>
      <w:r w:rsidRPr="0073494E">
        <w:rPr>
          <w:rStyle w:val="FootnoteReference"/>
          <w:rFonts w:ascii="Times New Roman" w:hAnsi="Times New Roman" w:cs="Times New Roman"/>
          <w:sz w:val="18"/>
          <w:szCs w:val="18"/>
        </w:rPr>
        <w:footnoteRef/>
      </w:r>
      <w:r w:rsidRPr="0073494E">
        <w:rPr>
          <w:rFonts w:ascii="Times New Roman" w:hAnsi="Times New Roman" w:cs="Times New Roman"/>
          <w:sz w:val="18"/>
          <w:szCs w:val="18"/>
        </w:rPr>
        <w:t xml:space="preserve"> </w:t>
      </w:r>
      <w:r w:rsidRPr="0073494E">
        <w:rPr>
          <w:rFonts w:ascii="Times New Roman" w:hAnsi="Times New Roman" w:cs="Times New Roman"/>
          <w:sz w:val="18"/>
          <w:szCs w:val="18"/>
          <w:lang w:val="es-ES"/>
        </w:rPr>
        <w:t xml:space="preserve">CEPAL (2019). </w:t>
      </w:r>
      <w:r w:rsidRPr="0073494E">
        <w:rPr>
          <w:rFonts w:ascii="Times New Roman" w:hAnsi="Times New Roman" w:cs="Times New Roman"/>
          <w:i/>
          <w:sz w:val="18"/>
          <w:szCs w:val="18"/>
          <w:lang w:val="es-ES"/>
        </w:rPr>
        <w:t>Panorama Social en América Latina</w:t>
      </w:r>
      <w:r w:rsidRPr="0073494E">
        <w:rPr>
          <w:rFonts w:ascii="Times New Roman" w:hAnsi="Times New Roman" w:cs="Times New Roman"/>
          <w:sz w:val="18"/>
          <w:szCs w:val="18"/>
          <w:lang w:val="es-ES"/>
        </w:rPr>
        <w:t xml:space="preserve">. Santiago de Chile: CEPAL. </w:t>
      </w:r>
      <w:hyperlink r:id="rId1" w:history="1">
        <w:r w:rsidRPr="0073494E">
          <w:rPr>
            <w:rStyle w:val="Hyperlink"/>
            <w:rFonts w:ascii="Times New Roman" w:hAnsi="Times New Roman" w:cs="Times New Roman"/>
            <w:sz w:val="18"/>
            <w:szCs w:val="18"/>
            <w:lang w:val="es-ES"/>
          </w:rPr>
          <w:t>https://repositorio.cepal.org/bitstream/handle/11362/44969/5/S1901133_es.pdf</w:t>
        </w:r>
      </w:hyperlink>
      <w:r w:rsidRPr="0073494E">
        <w:rPr>
          <w:rFonts w:ascii="Times New Roman" w:hAnsi="Times New Roman" w:cs="Times New Roman"/>
          <w:sz w:val="18"/>
          <w:szCs w:val="18"/>
          <w:lang w:val="es-ES"/>
        </w:rPr>
        <w:t xml:space="preserve"> </w:t>
      </w:r>
    </w:p>
  </w:footnote>
  <w:footnote w:id="2">
    <w:p w14:paraId="24857781" w14:textId="77777777" w:rsidR="00AD40B0" w:rsidRPr="0073494E" w:rsidRDefault="00AD40B0" w:rsidP="0073494E">
      <w:pPr>
        <w:pStyle w:val="FootnoteText"/>
        <w:ind w:left="0" w:right="0" w:firstLine="0"/>
        <w:jc w:val="left"/>
        <w:rPr>
          <w:rFonts w:ascii="Times New Roman" w:hAnsi="Times New Roman" w:cs="Times New Roman"/>
          <w:sz w:val="18"/>
          <w:szCs w:val="18"/>
          <w:lang w:val="es-ES"/>
        </w:rPr>
      </w:pPr>
      <w:r w:rsidRPr="0073494E">
        <w:rPr>
          <w:rStyle w:val="FootnoteReference"/>
          <w:rFonts w:ascii="Times New Roman" w:hAnsi="Times New Roman" w:cs="Times New Roman"/>
          <w:sz w:val="18"/>
          <w:szCs w:val="18"/>
        </w:rPr>
        <w:footnoteRef/>
      </w:r>
      <w:r w:rsidRPr="0073494E">
        <w:rPr>
          <w:rFonts w:ascii="Times New Roman" w:hAnsi="Times New Roman" w:cs="Times New Roman"/>
          <w:sz w:val="18"/>
          <w:szCs w:val="18"/>
          <w:lang w:val="es-ES"/>
        </w:rPr>
        <w:t xml:space="preserve"> </w:t>
      </w:r>
      <w:hyperlink r:id="rId2" w:history="1">
        <w:r w:rsidRPr="0073494E">
          <w:rPr>
            <w:rStyle w:val="Hyperlink"/>
            <w:rFonts w:ascii="Times New Roman" w:hAnsi="Times New Roman" w:cs="Times New Roman"/>
            <w:sz w:val="18"/>
            <w:szCs w:val="18"/>
            <w:lang w:val="es-ES"/>
          </w:rPr>
          <w:t>https://portaldeturismo.pe/noticia/mas-de-150-mil-extranjeros-residen-en-peru-segun-reporte-del-inei/</w:t>
        </w:r>
      </w:hyperlink>
      <w:r w:rsidRPr="0073494E">
        <w:rPr>
          <w:rFonts w:ascii="Times New Roman" w:hAnsi="Times New Roman" w:cs="Times New Roman"/>
          <w:sz w:val="18"/>
          <w:szCs w:val="18"/>
          <w:lang w:val="es-ES"/>
        </w:rPr>
        <w:t xml:space="preserve">; </w:t>
      </w:r>
      <w:hyperlink r:id="rId3" w:history="1">
        <w:r w:rsidRPr="0073494E">
          <w:rPr>
            <w:rStyle w:val="Hyperlink"/>
            <w:rFonts w:ascii="Times New Roman" w:hAnsi="Times New Roman" w:cs="Times New Roman"/>
            <w:sz w:val="18"/>
            <w:szCs w:val="18"/>
            <w:lang w:val="es-ES"/>
          </w:rPr>
          <w:t>https://datosmacro.expansion.com/demografia/migracion/emigracion/peru</w:t>
        </w:r>
      </w:hyperlink>
      <w:r w:rsidRPr="0073494E">
        <w:rPr>
          <w:rFonts w:ascii="Times New Roman" w:hAnsi="Times New Roman" w:cs="Times New Roman"/>
          <w:sz w:val="18"/>
          <w:szCs w:val="18"/>
          <w:lang w:val="es-ES"/>
        </w:rPr>
        <w:t xml:space="preserve">; </w:t>
      </w:r>
      <w:hyperlink r:id="rId4" w:history="1">
        <w:r w:rsidRPr="0073494E">
          <w:rPr>
            <w:rStyle w:val="Hyperlink"/>
            <w:rFonts w:ascii="Times New Roman" w:hAnsi="Times New Roman" w:cs="Times New Roman"/>
            <w:sz w:val="18"/>
            <w:szCs w:val="18"/>
            <w:lang w:val="es-ES"/>
          </w:rPr>
          <w:t>https://andina.pe/agencia/noticia-581-peruanos-fueron-deportados-de-eeuu-durante-2018-738755.aspx</w:t>
        </w:r>
      </w:hyperlink>
      <w:r w:rsidRPr="0073494E">
        <w:rPr>
          <w:rFonts w:ascii="Times New Roman" w:hAnsi="Times New Roman" w:cs="Times New Roman"/>
          <w:sz w:val="18"/>
          <w:szCs w:val="18"/>
          <w:lang w:val="es-ES"/>
        </w:rPr>
        <w:t xml:space="preserve">  </w:t>
      </w:r>
    </w:p>
  </w:footnote>
  <w:footnote w:id="3">
    <w:p w14:paraId="5B65BB05" w14:textId="381A8152" w:rsidR="0073494E" w:rsidRPr="0073494E" w:rsidRDefault="0073494E" w:rsidP="0073494E">
      <w:pPr>
        <w:pStyle w:val="FootnoteText"/>
        <w:ind w:left="0" w:firstLine="0"/>
        <w:jc w:val="left"/>
        <w:rPr>
          <w:rFonts w:ascii="Times New Roman" w:hAnsi="Times New Roman" w:cs="Times New Roman"/>
          <w:sz w:val="18"/>
          <w:szCs w:val="18"/>
        </w:rPr>
      </w:pPr>
      <w:r w:rsidRPr="0073494E">
        <w:rPr>
          <w:rStyle w:val="FootnoteReference"/>
          <w:rFonts w:ascii="Times New Roman" w:hAnsi="Times New Roman" w:cs="Times New Roman"/>
          <w:sz w:val="18"/>
          <w:szCs w:val="18"/>
        </w:rPr>
        <w:footnoteRef/>
      </w:r>
      <w:r w:rsidRPr="0073494E">
        <w:rPr>
          <w:rFonts w:ascii="Times New Roman" w:hAnsi="Times New Roman" w:cs="Times New Roman"/>
          <w:sz w:val="18"/>
          <w:szCs w:val="18"/>
        </w:rPr>
        <w:t xml:space="preserve"> https://www.inei.gob.pe/media/MenuRecursivo/publicaciones_digitales/Est/Lib1713/Libro.pdf</w:t>
      </w:r>
    </w:p>
  </w:footnote>
  <w:footnote w:id="4">
    <w:p w14:paraId="5945BE22" w14:textId="77777777" w:rsidR="00F660D4" w:rsidRPr="00E9352C" w:rsidRDefault="00F660D4" w:rsidP="00F660D4">
      <w:pPr>
        <w:pStyle w:val="FootnoteText"/>
        <w:ind w:left="369" w:right="6" w:hanging="369"/>
        <w:rPr>
          <w:rFonts w:ascii="Times New Roman" w:hAnsi="Times New Roman" w:cs="Times New Roman"/>
          <w:sz w:val="18"/>
          <w:szCs w:val="18"/>
          <w:lang w:val="es-ES"/>
        </w:rPr>
      </w:pPr>
      <w:r>
        <w:rPr>
          <w:rStyle w:val="FootnoteReference"/>
        </w:rPr>
        <w:footnoteRef/>
      </w:r>
      <w:r>
        <w:t xml:space="preserve"> </w:t>
      </w:r>
      <w:r>
        <w:rPr>
          <w:rFonts w:ascii="Times New Roman" w:hAnsi="Times New Roman" w:cs="Times New Roman"/>
          <w:sz w:val="18"/>
          <w:szCs w:val="18"/>
        </w:rPr>
        <w:t xml:space="preserve">El informe está disponible en el siguiente enlace: </w:t>
      </w:r>
      <w:r w:rsidRPr="00E9352C">
        <w:rPr>
          <w:rFonts w:ascii="Times New Roman" w:hAnsi="Times New Roman" w:cs="Times New Roman"/>
          <w:sz w:val="18"/>
          <w:szCs w:val="18"/>
        </w:rPr>
        <w:t>https://idehpucp.pucp.edu.pe/lista_publicaciones/informe-alternativo/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06B4" w14:textId="77777777" w:rsidR="00CF3B50" w:rsidRDefault="00F64069">
    <w:r>
      <w:rPr>
        <w:noProof/>
        <w:lang w:val="es-ES" w:eastAsia="es-ES"/>
      </w:rPr>
      <w:drawing>
        <wp:anchor distT="114300" distB="114300" distL="114300" distR="114300" simplePos="0" relativeHeight="251658240" behindDoc="0" locked="0" layoutInCell="1" hidden="0" allowOverlap="1" wp14:anchorId="0E04B556" wp14:editId="65AD6966">
          <wp:simplePos x="0" y="0"/>
          <wp:positionH relativeFrom="column">
            <wp:posOffset>-1171574</wp:posOffset>
          </wp:positionH>
          <wp:positionV relativeFrom="paragraph">
            <wp:posOffset>-342899</wp:posOffset>
          </wp:positionV>
          <wp:extent cx="8097203" cy="1260574"/>
          <wp:effectExtent l="0" t="0" r="0" b="0"/>
          <wp:wrapSquare wrapText="bothSides" distT="114300" distB="114300" distL="114300" distR="114300"/>
          <wp:docPr id="69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97203" cy="126057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D92"/>
    <w:multiLevelType w:val="hybridMultilevel"/>
    <w:tmpl w:val="A600CE00"/>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15:restartNumberingAfterBreak="0">
    <w:nsid w:val="05176B51"/>
    <w:multiLevelType w:val="multilevel"/>
    <w:tmpl w:val="9A0AF8FE"/>
    <w:lvl w:ilvl="0">
      <w:start w:val="1"/>
      <w:numFmt w:val="bullet"/>
      <w:lvlText w:val="▪"/>
      <w:lvlJc w:val="left"/>
      <w:pPr>
        <w:ind w:left="2507" w:hanging="2507"/>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
      <w:lvlJc w:val="left"/>
      <w:pPr>
        <w:ind w:left="3241" w:hanging="324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2">
      <w:start w:val="1"/>
      <w:numFmt w:val="bullet"/>
      <w:lvlText w:val="▪"/>
      <w:lvlJc w:val="left"/>
      <w:pPr>
        <w:ind w:left="3961" w:hanging="396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3">
      <w:start w:val="1"/>
      <w:numFmt w:val="bullet"/>
      <w:lvlText w:val="•"/>
      <w:lvlJc w:val="left"/>
      <w:pPr>
        <w:ind w:left="4681" w:hanging="468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4">
      <w:start w:val="1"/>
      <w:numFmt w:val="bullet"/>
      <w:lvlText w:val="□"/>
      <w:lvlJc w:val="left"/>
      <w:pPr>
        <w:ind w:left="5401" w:hanging="540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5">
      <w:start w:val="1"/>
      <w:numFmt w:val="bullet"/>
      <w:lvlText w:val="▪"/>
      <w:lvlJc w:val="left"/>
      <w:pPr>
        <w:ind w:left="6121" w:hanging="612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6">
      <w:start w:val="1"/>
      <w:numFmt w:val="bullet"/>
      <w:lvlText w:val="•"/>
      <w:lvlJc w:val="left"/>
      <w:pPr>
        <w:ind w:left="6841" w:hanging="684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7">
      <w:start w:val="1"/>
      <w:numFmt w:val="bullet"/>
      <w:lvlText w:val="□"/>
      <w:lvlJc w:val="left"/>
      <w:pPr>
        <w:ind w:left="7561" w:hanging="756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8">
      <w:start w:val="1"/>
      <w:numFmt w:val="bullet"/>
      <w:lvlText w:val="▪"/>
      <w:lvlJc w:val="left"/>
      <w:pPr>
        <w:ind w:left="8281" w:hanging="8281"/>
      </w:pPr>
      <w:rPr>
        <w:rFonts w:ascii="Noto Sans Symbols" w:eastAsia="Noto Sans Symbols" w:hAnsi="Noto Sans Symbols" w:cs="Noto Sans Symbols"/>
        <w:b w:val="0"/>
        <w:i w:val="0"/>
        <w:strike w:val="0"/>
        <w:color w:val="000000"/>
        <w:sz w:val="20"/>
        <w:szCs w:val="20"/>
        <w:u w:val="none"/>
        <w:shd w:val="clear" w:color="auto" w:fill="auto"/>
        <w:vertAlign w:val="baseline"/>
      </w:rPr>
    </w:lvl>
  </w:abstractNum>
  <w:abstractNum w:abstractNumId="2" w15:restartNumberingAfterBreak="0">
    <w:nsid w:val="060637BC"/>
    <w:multiLevelType w:val="hybridMultilevel"/>
    <w:tmpl w:val="D47E6E6A"/>
    <w:lvl w:ilvl="0" w:tplc="040A0001">
      <w:start w:val="1"/>
      <w:numFmt w:val="bullet"/>
      <w:lvlText w:val=""/>
      <w:lvlJc w:val="left"/>
      <w:pPr>
        <w:ind w:left="1066" w:hanging="360"/>
      </w:pPr>
      <w:rPr>
        <w:rFonts w:ascii="Symbol" w:hAnsi="Symbol" w:hint="default"/>
      </w:rPr>
    </w:lvl>
    <w:lvl w:ilvl="1" w:tplc="040A0003" w:tentative="1">
      <w:start w:val="1"/>
      <w:numFmt w:val="bullet"/>
      <w:lvlText w:val="o"/>
      <w:lvlJc w:val="left"/>
      <w:pPr>
        <w:ind w:left="1786" w:hanging="360"/>
      </w:pPr>
      <w:rPr>
        <w:rFonts w:ascii="Courier New" w:hAnsi="Courier New" w:cs="Courier New" w:hint="default"/>
      </w:rPr>
    </w:lvl>
    <w:lvl w:ilvl="2" w:tplc="040A0005" w:tentative="1">
      <w:start w:val="1"/>
      <w:numFmt w:val="bullet"/>
      <w:lvlText w:val=""/>
      <w:lvlJc w:val="left"/>
      <w:pPr>
        <w:ind w:left="2506" w:hanging="360"/>
      </w:pPr>
      <w:rPr>
        <w:rFonts w:ascii="Wingdings" w:hAnsi="Wingdings" w:hint="default"/>
      </w:rPr>
    </w:lvl>
    <w:lvl w:ilvl="3" w:tplc="040A0001" w:tentative="1">
      <w:start w:val="1"/>
      <w:numFmt w:val="bullet"/>
      <w:lvlText w:val=""/>
      <w:lvlJc w:val="left"/>
      <w:pPr>
        <w:ind w:left="3226" w:hanging="360"/>
      </w:pPr>
      <w:rPr>
        <w:rFonts w:ascii="Symbol" w:hAnsi="Symbol" w:hint="default"/>
      </w:rPr>
    </w:lvl>
    <w:lvl w:ilvl="4" w:tplc="040A0003" w:tentative="1">
      <w:start w:val="1"/>
      <w:numFmt w:val="bullet"/>
      <w:lvlText w:val="o"/>
      <w:lvlJc w:val="left"/>
      <w:pPr>
        <w:ind w:left="3946" w:hanging="360"/>
      </w:pPr>
      <w:rPr>
        <w:rFonts w:ascii="Courier New" w:hAnsi="Courier New" w:cs="Courier New" w:hint="default"/>
      </w:rPr>
    </w:lvl>
    <w:lvl w:ilvl="5" w:tplc="040A0005" w:tentative="1">
      <w:start w:val="1"/>
      <w:numFmt w:val="bullet"/>
      <w:lvlText w:val=""/>
      <w:lvlJc w:val="left"/>
      <w:pPr>
        <w:ind w:left="4666" w:hanging="360"/>
      </w:pPr>
      <w:rPr>
        <w:rFonts w:ascii="Wingdings" w:hAnsi="Wingdings" w:hint="default"/>
      </w:rPr>
    </w:lvl>
    <w:lvl w:ilvl="6" w:tplc="040A0001" w:tentative="1">
      <w:start w:val="1"/>
      <w:numFmt w:val="bullet"/>
      <w:lvlText w:val=""/>
      <w:lvlJc w:val="left"/>
      <w:pPr>
        <w:ind w:left="5386" w:hanging="360"/>
      </w:pPr>
      <w:rPr>
        <w:rFonts w:ascii="Symbol" w:hAnsi="Symbol" w:hint="default"/>
      </w:rPr>
    </w:lvl>
    <w:lvl w:ilvl="7" w:tplc="040A0003" w:tentative="1">
      <w:start w:val="1"/>
      <w:numFmt w:val="bullet"/>
      <w:lvlText w:val="o"/>
      <w:lvlJc w:val="left"/>
      <w:pPr>
        <w:ind w:left="6106" w:hanging="360"/>
      </w:pPr>
      <w:rPr>
        <w:rFonts w:ascii="Courier New" w:hAnsi="Courier New" w:cs="Courier New" w:hint="default"/>
      </w:rPr>
    </w:lvl>
    <w:lvl w:ilvl="8" w:tplc="040A0005" w:tentative="1">
      <w:start w:val="1"/>
      <w:numFmt w:val="bullet"/>
      <w:lvlText w:val=""/>
      <w:lvlJc w:val="left"/>
      <w:pPr>
        <w:ind w:left="6826" w:hanging="360"/>
      </w:pPr>
      <w:rPr>
        <w:rFonts w:ascii="Wingdings" w:hAnsi="Wingdings" w:hint="default"/>
      </w:rPr>
    </w:lvl>
  </w:abstractNum>
  <w:abstractNum w:abstractNumId="3" w15:restartNumberingAfterBreak="0">
    <w:nsid w:val="09F52562"/>
    <w:multiLevelType w:val="multilevel"/>
    <w:tmpl w:val="D0980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3C5EB7"/>
    <w:multiLevelType w:val="multilevel"/>
    <w:tmpl w:val="D63C4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B63BF3"/>
    <w:multiLevelType w:val="multilevel"/>
    <w:tmpl w:val="20AA5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9309DF"/>
    <w:multiLevelType w:val="multilevel"/>
    <w:tmpl w:val="D0A25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9F6372"/>
    <w:multiLevelType w:val="hybridMultilevel"/>
    <w:tmpl w:val="D150A984"/>
    <w:lvl w:ilvl="0" w:tplc="889C496A">
      <w:numFmt w:val="bullet"/>
      <w:lvlText w:val="-"/>
      <w:lvlJc w:val="left"/>
      <w:pPr>
        <w:ind w:left="720" w:hanging="360"/>
      </w:pPr>
      <w:rPr>
        <w:rFonts w:ascii="Calibri" w:eastAsia="Calibr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35DD29A5"/>
    <w:multiLevelType w:val="multilevel"/>
    <w:tmpl w:val="96BC4444"/>
    <w:lvl w:ilvl="0">
      <w:start w:val="1"/>
      <w:numFmt w:val="bullet"/>
      <w:lvlText w:val="▪"/>
      <w:lvlJc w:val="left"/>
      <w:pPr>
        <w:ind w:left="2507" w:hanging="2507"/>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1">
      <w:start w:val="1"/>
      <w:numFmt w:val="bullet"/>
      <w:lvlText w:val="□"/>
      <w:lvlJc w:val="left"/>
      <w:pPr>
        <w:ind w:left="3241" w:hanging="324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2">
      <w:start w:val="1"/>
      <w:numFmt w:val="bullet"/>
      <w:lvlText w:val="▪"/>
      <w:lvlJc w:val="left"/>
      <w:pPr>
        <w:ind w:left="3961" w:hanging="396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3">
      <w:start w:val="1"/>
      <w:numFmt w:val="bullet"/>
      <w:lvlText w:val="•"/>
      <w:lvlJc w:val="left"/>
      <w:pPr>
        <w:ind w:left="4681" w:hanging="468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4">
      <w:start w:val="1"/>
      <w:numFmt w:val="bullet"/>
      <w:lvlText w:val="□"/>
      <w:lvlJc w:val="left"/>
      <w:pPr>
        <w:ind w:left="5401" w:hanging="540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5">
      <w:start w:val="1"/>
      <w:numFmt w:val="bullet"/>
      <w:lvlText w:val="▪"/>
      <w:lvlJc w:val="left"/>
      <w:pPr>
        <w:ind w:left="6121" w:hanging="612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6">
      <w:start w:val="1"/>
      <w:numFmt w:val="bullet"/>
      <w:lvlText w:val="•"/>
      <w:lvlJc w:val="left"/>
      <w:pPr>
        <w:ind w:left="6841" w:hanging="684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7">
      <w:start w:val="1"/>
      <w:numFmt w:val="bullet"/>
      <w:lvlText w:val="□"/>
      <w:lvlJc w:val="left"/>
      <w:pPr>
        <w:ind w:left="7561" w:hanging="7561"/>
      </w:pPr>
      <w:rPr>
        <w:rFonts w:ascii="Noto Sans Symbols" w:eastAsia="Noto Sans Symbols" w:hAnsi="Noto Sans Symbols" w:cs="Noto Sans Symbols"/>
        <w:b w:val="0"/>
        <w:i w:val="0"/>
        <w:strike w:val="0"/>
        <w:color w:val="000000"/>
        <w:sz w:val="20"/>
        <w:szCs w:val="20"/>
        <w:u w:val="none"/>
        <w:shd w:val="clear" w:color="auto" w:fill="auto"/>
        <w:vertAlign w:val="baseline"/>
      </w:rPr>
    </w:lvl>
    <w:lvl w:ilvl="8">
      <w:start w:val="1"/>
      <w:numFmt w:val="bullet"/>
      <w:lvlText w:val="▪"/>
      <w:lvlJc w:val="left"/>
      <w:pPr>
        <w:ind w:left="8281" w:hanging="8281"/>
      </w:pPr>
      <w:rPr>
        <w:rFonts w:ascii="Noto Sans Symbols" w:eastAsia="Noto Sans Symbols" w:hAnsi="Noto Sans Symbols" w:cs="Noto Sans Symbols"/>
        <w:b w:val="0"/>
        <w:i w:val="0"/>
        <w:strike w:val="0"/>
        <w:color w:val="000000"/>
        <w:sz w:val="20"/>
        <w:szCs w:val="20"/>
        <w:u w:val="none"/>
        <w:shd w:val="clear" w:color="auto" w:fill="auto"/>
        <w:vertAlign w:val="baseline"/>
      </w:rPr>
    </w:lvl>
  </w:abstractNum>
  <w:abstractNum w:abstractNumId="9" w15:restartNumberingAfterBreak="0">
    <w:nsid w:val="3C6536A8"/>
    <w:multiLevelType w:val="multilevel"/>
    <w:tmpl w:val="1A8CC434"/>
    <w:lvl w:ilvl="0">
      <w:start w:val="2"/>
      <w:numFmt w:val="decimal"/>
      <w:lvlText w:val="%1."/>
      <w:lvlJc w:val="left"/>
      <w:pPr>
        <w:ind w:left="0" w:firstLine="0"/>
      </w:pPr>
      <w:rPr>
        <w:rFonts w:ascii="Times New Roman" w:eastAsia="Arial" w:hAnsi="Times New Roman" w:cs="Times New Roman" w:hint="default"/>
        <w:b/>
        <w:i w:val="0"/>
        <w:strike w:val="0"/>
        <w:color w:val="000000"/>
        <w:sz w:val="22"/>
        <w:szCs w:val="22"/>
        <w:u w:val="none"/>
        <w:shd w:val="clear" w:color="auto" w:fill="auto"/>
        <w:vertAlign w:val="baseline"/>
      </w:rPr>
    </w:lvl>
    <w:lvl w:ilvl="1">
      <w:start w:val="1"/>
      <w:numFmt w:val="lowerLetter"/>
      <w:lvlText w:val="%2"/>
      <w:lvlJc w:val="left"/>
      <w:pPr>
        <w:ind w:left="1441" w:hanging="1441"/>
      </w:pPr>
      <w:rPr>
        <w:rFonts w:ascii="Arial" w:eastAsia="Arial" w:hAnsi="Arial" w:cs="Arial"/>
        <w:b/>
        <w:i w:val="0"/>
        <w:strike w:val="0"/>
        <w:color w:val="000000"/>
        <w:sz w:val="20"/>
        <w:szCs w:val="20"/>
        <w:u w:val="none"/>
        <w:shd w:val="clear" w:color="auto" w:fill="auto"/>
        <w:vertAlign w:val="baseline"/>
      </w:rPr>
    </w:lvl>
    <w:lvl w:ilvl="2">
      <w:start w:val="1"/>
      <w:numFmt w:val="lowerRoman"/>
      <w:lvlText w:val="%3"/>
      <w:lvlJc w:val="left"/>
      <w:pPr>
        <w:ind w:left="2161" w:hanging="2161"/>
      </w:pPr>
      <w:rPr>
        <w:rFonts w:ascii="Arial" w:eastAsia="Arial" w:hAnsi="Arial" w:cs="Arial"/>
        <w:b/>
        <w:i w:val="0"/>
        <w:strike w:val="0"/>
        <w:color w:val="000000"/>
        <w:sz w:val="20"/>
        <w:szCs w:val="20"/>
        <w:u w:val="none"/>
        <w:shd w:val="clear" w:color="auto" w:fill="auto"/>
        <w:vertAlign w:val="baseline"/>
      </w:rPr>
    </w:lvl>
    <w:lvl w:ilvl="3">
      <w:start w:val="1"/>
      <w:numFmt w:val="decimal"/>
      <w:lvlText w:val="%4"/>
      <w:lvlJc w:val="left"/>
      <w:pPr>
        <w:ind w:left="2881" w:hanging="2881"/>
      </w:pPr>
      <w:rPr>
        <w:rFonts w:ascii="Arial" w:eastAsia="Arial" w:hAnsi="Arial" w:cs="Arial"/>
        <w:b/>
        <w:i w:val="0"/>
        <w:strike w:val="0"/>
        <w:color w:val="000000"/>
        <w:sz w:val="20"/>
        <w:szCs w:val="20"/>
        <w:u w:val="none"/>
        <w:shd w:val="clear" w:color="auto" w:fill="auto"/>
        <w:vertAlign w:val="baseline"/>
      </w:rPr>
    </w:lvl>
    <w:lvl w:ilvl="4">
      <w:start w:val="1"/>
      <w:numFmt w:val="lowerLetter"/>
      <w:lvlText w:val="%5"/>
      <w:lvlJc w:val="left"/>
      <w:pPr>
        <w:ind w:left="3601" w:hanging="3601"/>
      </w:pPr>
      <w:rPr>
        <w:rFonts w:ascii="Arial" w:eastAsia="Arial" w:hAnsi="Arial" w:cs="Arial"/>
        <w:b/>
        <w:i w:val="0"/>
        <w:strike w:val="0"/>
        <w:color w:val="000000"/>
        <w:sz w:val="20"/>
        <w:szCs w:val="20"/>
        <w:u w:val="none"/>
        <w:shd w:val="clear" w:color="auto" w:fill="auto"/>
        <w:vertAlign w:val="baseline"/>
      </w:rPr>
    </w:lvl>
    <w:lvl w:ilvl="5">
      <w:start w:val="1"/>
      <w:numFmt w:val="lowerRoman"/>
      <w:lvlText w:val="%6"/>
      <w:lvlJc w:val="left"/>
      <w:pPr>
        <w:ind w:left="4321" w:hanging="4321"/>
      </w:pPr>
      <w:rPr>
        <w:rFonts w:ascii="Arial" w:eastAsia="Arial" w:hAnsi="Arial" w:cs="Arial"/>
        <w:b/>
        <w:i w:val="0"/>
        <w:strike w:val="0"/>
        <w:color w:val="000000"/>
        <w:sz w:val="20"/>
        <w:szCs w:val="20"/>
        <w:u w:val="none"/>
        <w:shd w:val="clear" w:color="auto" w:fill="auto"/>
        <w:vertAlign w:val="baseline"/>
      </w:rPr>
    </w:lvl>
    <w:lvl w:ilvl="6">
      <w:start w:val="1"/>
      <w:numFmt w:val="decimal"/>
      <w:lvlText w:val="%7"/>
      <w:lvlJc w:val="left"/>
      <w:pPr>
        <w:ind w:left="5041" w:hanging="5041"/>
      </w:pPr>
      <w:rPr>
        <w:rFonts w:ascii="Arial" w:eastAsia="Arial" w:hAnsi="Arial" w:cs="Arial"/>
        <w:b/>
        <w:i w:val="0"/>
        <w:strike w:val="0"/>
        <w:color w:val="000000"/>
        <w:sz w:val="20"/>
        <w:szCs w:val="20"/>
        <w:u w:val="none"/>
        <w:shd w:val="clear" w:color="auto" w:fill="auto"/>
        <w:vertAlign w:val="baseline"/>
      </w:rPr>
    </w:lvl>
    <w:lvl w:ilvl="7">
      <w:start w:val="1"/>
      <w:numFmt w:val="lowerLetter"/>
      <w:lvlText w:val="%8"/>
      <w:lvlJc w:val="left"/>
      <w:pPr>
        <w:ind w:left="5761" w:hanging="5761"/>
      </w:pPr>
      <w:rPr>
        <w:rFonts w:ascii="Arial" w:eastAsia="Arial" w:hAnsi="Arial" w:cs="Arial"/>
        <w:b/>
        <w:i w:val="0"/>
        <w:strike w:val="0"/>
        <w:color w:val="000000"/>
        <w:sz w:val="20"/>
        <w:szCs w:val="20"/>
        <w:u w:val="none"/>
        <w:shd w:val="clear" w:color="auto" w:fill="auto"/>
        <w:vertAlign w:val="baseline"/>
      </w:rPr>
    </w:lvl>
    <w:lvl w:ilvl="8">
      <w:start w:val="1"/>
      <w:numFmt w:val="lowerRoman"/>
      <w:lvlText w:val="%9"/>
      <w:lvlJc w:val="left"/>
      <w:pPr>
        <w:ind w:left="6481" w:hanging="6481"/>
      </w:pPr>
      <w:rPr>
        <w:rFonts w:ascii="Arial" w:eastAsia="Arial" w:hAnsi="Arial" w:cs="Arial"/>
        <w:b/>
        <w:i w:val="0"/>
        <w:strike w:val="0"/>
        <w:color w:val="000000"/>
        <w:sz w:val="20"/>
        <w:szCs w:val="20"/>
        <w:u w:val="none"/>
        <w:shd w:val="clear" w:color="auto" w:fill="auto"/>
        <w:vertAlign w:val="baseline"/>
      </w:rPr>
    </w:lvl>
  </w:abstractNum>
  <w:abstractNum w:abstractNumId="10" w15:restartNumberingAfterBreak="0">
    <w:nsid w:val="4D380F97"/>
    <w:multiLevelType w:val="multilevel"/>
    <w:tmpl w:val="72882C96"/>
    <w:lvl w:ilvl="0">
      <w:start w:val="1"/>
      <w:numFmt w:val="lowerLetter"/>
      <w:lvlText w:val="%1."/>
      <w:lvlJc w:val="left"/>
      <w:pPr>
        <w:ind w:left="1441" w:hanging="144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2161" w:hanging="216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881" w:hanging="2881"/>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601" w:hanging="3601"/>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4321" w:hanging="4321"/>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5041" w:hanging="5041"/>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761" w:hanging="5761"/>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6481" w:hanging="6481"/>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7201" w:hanging="7201"/>
      </w:pPr>
      <w:rPr>
        <w:rFonts w:ascii="Arial" w:eastAsia="Arial" w:hAnsi="Arial" w:cs="Arial"/>
        <w:b w:val="0"/>
        <w:i w:val="0"/>
        <w:strike w:val="0"/>
        <w:color w:val="000000"/>
        <w:sz w:val="20"/>
        <w:szCs w:val="20"/>
        <w:u w:val="none"/>
        <w:shd w:val="clear" w:color="auto" w:fill="auto"/>
        <w:vertAlign w:val="baseline"/>
      </w:rPr>
    </w:lvl>
  </w:abstractNum>
  <w:abstractNum w:abstractNumId="11" w15:restartNumberingAfterBreak="0">
    <w:nsid w:val="59A564F5"/>
    <w:multiLevelType w:val="hybridMultilevel"/>
    <w:tmpl w:val="F54271F6"/>
    <w:lvl w:ilvl="0" w:tplc="04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1DF0663"/>
    <w:multiLevelType w:val="multilevel"/>
    <w:tmpl w:val="849E4A3C"/>
    <w:lvl w:ilvl="0">
      <w:start w:val="1"/>
      <w:numFmt w:val="bullet"/>
      <w:lvlText w:val="-"/>
      <w:lvlJc w:val="left"/>
      <w:pPr>
        <w:ind w:left="1081" w:hanging="1081"/>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o"/>
      <w:lvlJc w:val="left"/>
      <w:pPr>
        <w:ind w:left="1801" w:hanging="1801"/>
      </w:pPr>
      <w:rPr>
        <w:rFonts w:ascii="Calibri" w:eastAsia="Calibri" w:hAnsi="Calibri" w:cs="Calibri"/>
        <w:b w:val="0"/>
        <w:i w:val="0"/>
        <w:strike w:val="0"/>
        <w:color w:val="000000"/>
        <w:sz w:val="20"/>
        <w:szCs w:val="20"/>
        <w:u w:val="none"/>
        <w:shd w:val="clear" w:color="auto" w:fill="auto"/>
        <w:vertAlign w:val="baseline"/>
      </w:rPr>
    </w:lvl>
    <w:lvl w:ilvl="2">
      <w:start w:val="1"/>
      <w:numFmt w:val="bullet"/>
      <w:lvlText w:val="▪"/>
      <w:lvlJc w:val="left"/>
      <w:pPr>
        <w:ind w:left="2521" w:hanging="2521"/>
      </w:pPr>
      <w:rPr>
        <w:rFonts w:ascii="Calibri" w:eastAsia="Calibri" w:hAnsi="Calibri" w:cs="Calibri"/>
        <w:b w:val="0"/>
        <w:i w:val="0"/>
        <w:strike w:val="0"/>
        <w:color w:val="000000"/>
        <w:sz w:val="20"/>
        <w:szCs w:val="20"/>
        <w:u w:val="none"/>
        <w:shd w:val="clear" w:color="auto" w:fill="auto"/>
        <w:vertAlign w:val="baseline"/>
      </w:rPr>
    </w:lvl>
    <w:lvl w:ilvl="3">
      <w:start w:val="1"/>
      <w:numFmt w:val="bullet"/>
      <w:lvlText w:val="•"/>
      <w:lvlJc w:val="left"/>
      <w:pPr>
        <w:ind w:left="3241" w:hanging="3241"/>
      </w:pPr>
      <w:rPr>
        <w:rFonts w:ascii="Calibri" w:eastAsia="Calibri" w:hAnsi="Calibri" w:cs="Calibri"/>
        <w:b w:val="0"/>
        <w:i w:val="0"/>
        <w:strike w:val="0"/>
        <w:color w:val="000000"/>
        <w:sz w:val="20"/>
        <w:szCs w:val="20"/>
        <w:u w:val="none"/>
        <w:shd w:val="clear" w:color="auto" w:fill="auto"/>
        <w:vertAlign w:val="baseline"/>
      </w:rPr>
    </w:lvl>
    <w:lvl w:ilvl="4">
      <w:start w:val="1"/>
      <w:numFmt w:val="bullet"/>
      <w:lvlText w:val="o"/>
      <w:lvlJc w:val="left"/>
      <w:pPr>
        <w:ind w:left="3961" w:hanging="3961"/>
      </w:pPr>
      <w:rPr>
        <w:rFonts w:ascii="Calibri" w:eastAsia="Calibri" w:hAnsi="Calibri" w:cs="Calibri"/>
        <w:b w:val="0"/>
        <w:i w:val="0"/>
        <w:strike w:val="0"/>
        <w:color w:val="000000"/>
        <w:sz w:val="20"/>
        <w:szCs w:val="20"/>
        <w:u w:val="none"/>
        <w:shd w:val="clear" w:color="auto" w:fill="auto"/>
        <w:vertAlign w:val="baseline"/>
      </w:rPr>
    </w:lvl>
    <w:lvl w:ilvl="5">
      <w:start w:val="1"/>
      <w:numFmt w:val="bullet"/>
      <w:lvlText w:val="▪"/>
      <w:lvlJc w:val="left"/>
      <w:pPr>
        <w:ind w:left="4681" w:hanging="4681"/>
      </w:pPr>
      <w:rPr>
        <w:rFonts w:ascii="Calibri" w:eastAsia="Calibri" w:hAnsi="Calibri" w:cs="Calibri"/>
        <w:b w:val="0"/>
        <w:i w:val="0"/>
        <w:strike w:val="0"/>
        <w:color w:val="000000"/>
        <w:sz w:val="20"/>
        <w:szCs w:val="20"/>
        <w:u w:val="none"/>
        <w:shd w:val="clear" w:color="auto" w:fill="auto"/>
        <w:vertAlign w:val="baseline"/>
      </w:rPr>
    </w:lvl>
    <w:lvl w:ilvl="6">
      <w:start w:val="1"/>
      <w:numFmt w:val="bullet"/>
      <w:lvlText w:val="•"/>
      <w:lvlJc w:val="left"/>
      <w:pPr>
        <w:ind w:left="5401" w:hanging="5401"/>
      </w:pPr>
      <w:rPr>
        <w:rFonts w:ascii="Calibri" w:eastAsia="Calibri" w:hAnsi="Calibri" w:cs="Calibri"/>
        <w:b w:val="0"/>
        <w:i w:val="0"/>
        <w:strike w:val="0"/>
        <w:color w:val="000000"/>
        <w:sz w:val="20"/>
        <w:szCs w:val="20"/>
        <w:u w:val="none"/>
        <w:shd w:val="clear" w:color="auto" w:fill="auto"/>
        <w:vertAlign w:val="baseline"/>
      </w:rPr>
    </w:lvl>
    <w:lvl w:ilvl="7">
      <w:start w:val="1"/>
      <w:numFmt w:val="bullet"/>
      <w:lvlText w:val="o"/>
      <w:lvlJc w:val="left"/>
      <w:pPr>
        <w:ind w:left="6121" w:hanging="6121"/>
      </w:pPr>
      <w:rPr>
        <w:rFonts w:ascii="Calibri" w:eastAsia="Calibri" w:hAnsi="Calibri" w:cs="Calibri"/>
        <w:b w:val="0"/>
        <w:i w:val="0"/>
        <w:strike w:val="0"/>
        <w:color w:val="000000"/>
        <w:sz w:val="20"/>
        <w:szCs w:val="20"/>
        <w:u w:val="none"/>
        <w:shd w:val="clear" w:color="auto" w:fill="auto"/>
        <w:vertAlign w:val="baseline"/>
      </w:rPr>
    </w:lvl>
    <w:lvl w:ilvl="8">
      <w:start w:val="1"/>
      <w:numFmt w:val="bullet"/>
      <w:lvlText w:val="▪"/>
      <w:lvlJc w:val="left"/>
      <w:pPr>
        <w:ind w:left="6841" w:hanging="6841"/>
      </w:pPr>
      <w:rPr>
        <w:rFonts w:ascii="Calibri" w:eastAsia="Calibri" w:hAnsi="Calibri" w:cs="Calibri"/>
        <w:b w:val="0"/>
        <w:i w:val="0"/>
        <w:strike w:val="0"/>
        <w:color w:val="000000"/>
        <w:sz w:val="20"/>
        <w:szCs w:val="20"/>
        <w:u w:val="none"/>
        <w:shd w:val="clear" w:color="auto" w:fill="auto"/>
        <w:vertAlign w:val="baseline"/>
      </w:rPr>
    </w:lvl>
  </w:abstractNum>
  <w:abstractNum w:abstractNumId="13" w15:restartNumberingAfterBreak="0">
    <w:nsid w:val="668C55DB"/>
    <w:multiLevelType w:val="hybridMultilevel"/>
    <w:tmpl w:val="A042798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90B104E"/>
    <w:multiLevelType w:val="multilevel"/>
    <w:tmpl w:val="80187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10223B"/>
    <w:multiLevelType w:val="multilevel"/>
    <w:tmpl w:val="D20A3F5A"/>
    <w:lvl w:ilvl="0">
      <w:start w:val="1"/>
      <w:numFmt w:val="bullet"/>
      <w:pStyle w:val="Heading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C654AA"/>
    <w:multiLevelType w:val="multilevel"/>
    <w:tmpl w:val="894CA2D0"/>
    <w:lvl w:ilvl="0">
      <w:start w:val="1"/>
      <w:numFmt w:val="lowerLetter"/>
      <w:lvlText w:val="%1."/>
      <w:lvlJc w:val="left"/>
      <w:pPr>
        <w:ind w:left="1441" w:hanging="144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2161" w:hanging="2161"/>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881" w:hanging="2881"/>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3601" w:hanging="3601"/>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4321" w:hanging="4321"/>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5041" w:hanging="5041"/>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761" w:hanging="5761"/>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6481" w:hanging="6481"/>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7201" w:hanging="7201"/>
      </w:pPr>
      <w:rPr>
        <w:rFonts w:ascii="Arial" w:eastAsia="Arial" w:hAnsi="Arial" w:cs="Arial"/>
        <w:b w:val="0"/>
        <w:i w:val="0"/>
        <w:strike w:val="0"/>
        <w:color w:val="000000"/>
        <w:sz w:val="20"/>
        <w:szCs w:val="20"/>
        <w:u w:val="none"/>
        <w:shd w:val="clear" w:color="auto" w:fill="auto"/>
        <w:vertAlign w:val="baseline"/>
      </w:rPr>
    </w:lvl>
  </w:abstractNum>
  <w:abstractNum w:abstractNumId="17" w15:restartNumberingAfterBreak="0">
    <w:nsid w:val="75242F9D"/>
    <w:multiLevelType w:val="multilevel"/>
    <w:tmpl w:val="CEDAFAB4"/>
    <w:lvl w:ilvl="0">
      <w:start w:val="1"/>
      <w:numFmt w:val="bullet"/>
      <w:lvlText w:val="-"/>
      <w:lvlJc w:val="left"/>
      <w:pPr>
        <w:ind w:left="721" w:hanging="721"/>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441" w:hanging="1441"/>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2161" w:hanging="2161"/>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881" w:hanging="2881"/>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601" w:hanging="3601"/>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321" w:hanging="4321"/>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5041" w:hanging="5041"/>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761" w:hanging="5761"/>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481" w:hanging="6481"/>
      </w:pPr>
      <w:rPr>
        <w:rFonts w:ascii="Times New Roman" w:eastAsia="Times New Roman" w:hAnsi="Times New Roman" w:cs="Times New Roman"/>
        <w:b w:val="0"/>
        <w:i w:val="0"/>
        <w:strike w:val="0"/>
        <w:color w:val="000000"/>
        <w:sz w:val="20"/>
        <w:szCs w:val="20"/>
        <w:u w:val="none"/>
        <w:shd w:val="clear" w:color="auto" w:fill="auto"/>
        <w:vertAlign w:val="baseline"/>
      </w:rPr>
    </w:lvl>
  </w:abstractNum>
  <w:num w:numId="1">
    <w:abstractNumId w:val="8"/>
  </w:num>
  <w:num w:numId="2">
    <w:abstractNumId w:val="5"/>
  </w:num>
  <w:num w:numId="3">
    <w:abstractNumId w:val="1"/>
  </w:num>
  <w:num w:numId="4">
    <w:abstractNumId w:val="12"/>
  </w:num>
  <w:num w:numId="5">
    <w:abstractNumId w:val="9"/>
  </w:num>
  <w:num w:numId="6">
    <w:abstractNumId w:val="3"/>
  </w:num>
  <w:num w:numId="7">
    <w:abstractNumId w:val="15"/>
  </w:num>
  <w:num w:numId="8">
    <w:abstractNumId w:val="14"/>
  </w:num>
  <w:num w:numId="9">
    <w:abstractNumId w:val="16"/>
  </w:num>
  <w:num w:numId="10">
    <w:abstractNumId w:val="10"/>
  </w:num>
  <w:num w:numId="11">
    <w:abstractNumId w:val="17"/>
  </w:num>
  <w:num w:numId="12">
    <w:abstractNumId w:val="6"/>
  </w:num>
  <w:num w:numId="13">
    <w:abstractNumId w:val="4"/>
  </w:num>
  <w:num w:numId="14">
    <w:abstractNumId w:val="7"/>
  </w:num>
  <w:num w:numId="15">
    <w:abstractNumId w:val="13"/>
  </w:num>
  <w:num w:numId="16">
    <w:abstractNumId w:val="1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50"/>
    <w:rsid w:val="00065C9C"/>
    <w:rsid w:val="0007098B"/>
    <w:rsid w:val="000D1BAF"/>
    <w:rsid w:val="000D480A"/>
    <w:rsid w:val="000F2A27"/>
    <w:rsid w:val="00194F2F"/>
    <w:rsid w:val="001C0752"/>
    <w:rsid w:val="001D10F6"/>
    <w:rsid w:val="001E653A"/>
    <w:rsid w:val="00202C88"/>
    <w:rsid w:val="00217F53"/>
    <w:rsid w:val="002443C3"/>
    <w:rsid w:val="002662BC"/>
    <w:rsid w:val="00287430"/>
    <w:rsid w:val="00290A62"/>
    <w:rsid w:val="002A62FC"/>
    <w:rsid w:val="002F1DF9"/>
    <w:rsid w:val="0034068A"/>
    <w:rsid w:val="003479B3"/>
    <w:rsid w:val="003940C6"/>
    <w:rsid w:val="003A6CA9"/>
    <w:rsid w:val="003F1221"/>
    <w:rsid w:val="00401C88"/>
    <w:rsid w:val="004175D2"/>
    <w:rsid w:val="00441A00"/>
    <w:rsid w:val="004C0005"/>
    <w:rsid w:val="004C6860"/>
    <w:rsid w:val="004F6ACF"/>
    <w:rsid w:val="0051137B"/>
    <w:rsid w:val="00526C78"/>
    <w:rsid w:val="00562FC0"/>
    <w:rsid w:val="00585DF2"/>
    <w:rsid w:val="005872EE"/>
    <w:rsid w:val="006657B8"/>
    <w:rsid w:val="006C1DE8"/>
    <w:rsid w:val="006D5839"/>
    <w:rsid w:val="00707F41"/>
    <w:rsid w:val="007171C2"/>
    <w:rsid w:val="0073494E"/>
    <w:rsid w:val="00735952"/>
    <w:rsid w:val="00752AD4"/>
    <w:rsid w:val="00782387"/>
    <w:rsid w:val="007B4887"/>
    <w:rsid w:val="007C0551"/>
    <w:rsid w:val="007D0FAC"/>
    <w:rsid w:val="007E3541"/>
    <w:rsid w:val="008070D6"/>
    <w:rsid w:val="00817B46"/>
    <w:rsid w:val="00823C33"/>
    <w:rsid w:val="0083439B"/>
    <w:rsid w:val="008505F4"/>
    <w:rsid w:val="0086593A"/>
    <w:rsid w:val="00887E3F"/>
    <w:rsid w:val="008B02BE"/>
    <w:rsid w:val="00906B9D"/>
    <w:rsid w:val="00931134"/>
    <w:rsid w:val="00970BD5"/>
    <w:rsid w:val="009B75E9"/>
    <w:rsid w:val="009D2A5F"/>
    <w:rsid w:val="00A04F01"/>
    <w:rsid w:val="00A20A9E"/>
    <w:rsid w:val="00A35402"/>
    <w:rsid w:val="00A512B7"/>
    <w:rsid w:val="00A7506A"/>
    <w:rsid w:val="00A960B6"/>
    <w:rsid w:val="00AA2200"/>
    <w:rsid w:val="00AA532E"/>
    <w:rsid w:val="00AD2647"/>
    <w:rsid w:val="00AD40B0"/>
    <w:rsid w:val="00B5506D"/>
    <w:rsid w:val="00B859CF"/>
    <w:rsid w:val="00B948A4"/>
    <w:rsid w:val="00BA445A"/>
    <w:rsid w:val="00BD7D4C"/>
    <w:rsid w:val="00C023F0"/>
    <w:rsid w:val="00C02604"/>
    <w:rsid w:val="00C0424F"/>
    <w:rsid w:val="00C04D26"/>
    <w:rsid w:val="00C326CA"/>
    <w:rsid w:val="00C415B2"/>
    <w:rsid w:val="00C564FF"/>
    <w:rsid w:val="00C667F2"/>
    <w:rsid w:val="00CD0B57"/>
    <w:rsid w:val="00CD4981"/>
    <w:rsid w:val="00CD6533"/>
    <w:rsid w:val="00CE63C1"/>
    <w:rsid w:val="00CF3B50"/>
    <w:rsid w:val="00CF6288"/>
    <w:rsid w:val="00D14EEC"/>
    <w:rsid w:val="00D23BDA"/>
    <w:rsid w:val="00D26DC4"/>
    <w:rsid w:val="00D27920"/>
    <w:rsid w:val="00D66EC0"/>
    <w:rsid w:val="00D70BB2"/>
    <w:rsid w:val="00DB4A42"/>
    <w:rsid w:val="00DE3B6B"/>
    <w:rsid w:val="00DF4458"/>
    <w:rsid w:val="00E07985"/>
    <w:rsid w:val="00E23B3B"/>
    <w:rsid w:val="00E338FA"/>
    <w:rsid w:val="00E444E7"/>
    <w:rsid w:val="00E53EC6"/>
    <w:rsid w:val="00E726FF"/>
    <w:rsid w:val="00E9352C"/>
    <w:rsid w:val="00F64069"/>
    <w:rsid w:val="00F660D4"/>
    <w:rsid w:val="00F97ADA"/>
    <w:rsid w:val="00FD4E6F"/>
    <w:rsid w:val="00FE3ADA"/>
    <w:rsid w:val="00FF4C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F844"/>
  <w15:docId w15:val="{B9A45DD8-6AC8-4A14-8775-A97A352B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MX" w:eastAsia="es-EC" w:bidi="ar-SA"/>
      </w:rPr>
    </w:rPrDefault>
    <w:pPrDefault>
      <w:pPr>
        <w:spacing w:after="4" w:line="250" w:lineRule="auto"/>
        <w:ind w:left="1451" w:right="3" w:hanging="3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numPr>
        <w:numId w:val="7"/>
      </w:numPr>
      <w:ind w:left="371"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Arial" w:eastAsia="Arial" w:hAnsi="Arial" w:cs="Arial"/>
      <w:b/>
      <w:color w:val="000000"/>
      <w:sz w:val="20"/>
    </w:rPr>
  </w:style>
  <w:style w:type="paragraph" w:styleId="ListParagraph">
    <w:name w:val="List Paragraph"/>
    <w:basedOn w:val="Normal"/>
    <w:uiPriority w:val="34"/>
    <w:qFormat/>
    <w:rsid w:val="00AA1CDA"/>
    <w:pPr>
      <w:ind w:left="720"/>
      <w:contextualSpacing/>
    </w:pPr>
  </w:style>
  <w:style w:type="character" w:styleId="Hyperlink">
    <w:name w:val="Hyperlink"/>
    <w:basedOn w:val="DefaultParagraphFont"/>
    <w:uiPriority w:val="99"/>
    <w:unhideWhenUsed/>
    <w:rsid w:val="00AA1CDA"/>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cinsinresolver1">
    <w:name w:val="Mención sin resolver1"/>
    <w:basedOn w:val="DefaultParagraphFont"/>
    <w:uiPriority w:val="99"/>
    <w:semiHidden/>
    <w:unhideWhenUsed/>
    <w:rsid w:val="004C6860"/>
    <w:rPr>
      <w:color w:val="605E5C"/>
      <w:shd w:val="clear" w:color="auto" w:fill="E1DFDD"/>
    </w:rPr>
  </w:style>
  <w:style w:type="table" w:styleId="TableGrid">
    <w:name w:val="Table Grid"/>
    <w:basedOn w:val="TableNormal"/>
    <w:uiPriority w:val="39"/>
    <w:rsid w:val="00FD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E3ADA"/>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70BB2"/>
    <w:pPr>
      <w:spacing w:after="0" w:line="240" w:lineRule="auto"/>
    </w:pPr>
  </w:style>
  <w:style w:type="character" w:customStyle="1" w:styleId="FootnoteTextChar">
    <w:name w:val="Footnote Text Char"/>
    <w:basedOn w:val="DefaultParagraphFont"/>
    <w:link w:val="FootnoteText"/>
    <w:uiPriority w:val="99"/>
    <w:semiHidden/>
    <w:rsid w:val="00D70BB2"/>
    <w:rPr>
      <w:color w:val="000000"/>
    </w:rPr>
  </w:style>
  <w:style w:type="character" w:styleId="FootnoteReference">
    <w:name w:val="footnote reference"/>
    <w:basedOn w:val="DefaultParagraphFont"/>
    <w:uiPriority w:val="99"/>
    <w:semiHidden/>
    <w:unhideWhenUsed/>
    <w:rsid w:val="00D70BB2"/>
    <w:rPr>
      <w:vertAlign w:val="superscript"/>
    </w:rPr>
  </w:style>
  <w:style w:type="character" w:styleId="FollowedHyperlink">
    <w:name w:val="FollowedHyperlink"/>
    <w:basedOn w:val="DefaultParagraphFont"/>
    <w:uiPriority w:val="99"/>
    <w:semiHidden/>
    <w:unhideWhenUsed/>
    <w:rsid w:val="000F2A27"/>
    <w:rPr>
      <w:color w:val="954F72" w:themeColor="followedHyperlink"/>
      <w:u w:val="single"/>
    </w:rPr>
  </w:style>
  <w:style w:type="character" w:styleId="CommentReference">
    <w:name w:val="annotation reference"/>
    <w:basedOn w:val="DefaultParagraphFont"/>
    <w:uiPriority w:val="99"/>
    <w:semiHidden/>
    <w:unhideWhenUsed/>
    <w:rsid w:val="00B859CF"/>
    <w:rPr>
      <w:sz w:val="16"/>
      <w:szCs w:val="16"/>
    </w:rPr>
  </w:style>
  <w:style w:type="paragraph" w:styleId="CommentText">
    <w:name w:val="annotation text"/>
    <w:basedOn w:val="Normal"/>
    <w:link w:val="CommentTextChar"/>
    <w:uiPriority w:val="99"/>
    <w:semiHidden/>
    <w:unhideWhenUsed/>
    <w:rsid w:val="00B859CF"/>
    <w:pPr>
      <w:spacing w:line="240" w:lineRule="auto"/>
    </w:pPr>
  </w:style>
  <w:style w:type="character" w:customStyle="1" w:styleId="CommentTextChar">
    <w:name w:val="Comment Text Char"/>
    <w:basedOn w:val="DefaultParagraphFont"/>
    <w:link w:val="CommentText"/>
    <w:uiPriority w:val="99"/>
    <w:semiHidden/>
    <w:rsid w:val="00B859CF"/>
    <w:rPr>
      <w:color w:val="000000"/>
    </w:rPr>
  </w:style>
  <w:style w:type="paragraph" w:styleId="CommentSubject">
    <w:name w:val="annotation subject"/>
    <w:basedOn w:val="CommentText"/>
    <w:next w:val="CommentText"/>
    <w:link w:val="CommentSubjectChar"/>
    <w:uiPriority w:val="99"/>
    <w:semiHidden/>
    <w:unhideWhenUsed/>
    <w:rsid w:val="00B859CF"/>
    <w:rPr>
      <w:b/>
      <w:bCs/>
    </w:rPr>
  </w:style>
  <w:style w:type="character" w:customStyle="1" w:styleId="CommentSubjectChar">
    <w:name w:val="Comment Subject Char"/>
    <w:basedOn w:val="CommentTextChar"/>
    <w:link w:val="CommentSubject"/>
    <w:uiPriority w:val="99"/>
    <w:semiHidden/>
    <w:rsid w:val="00B859CF"/>
    <w:rPr>
      <w:b/>
      <w:bCs/>
      <w:color w:val="000000"/>
    </w:rPr>
  </w:style>
  <w:style w:type="paragraph" w:styleId="BalloonText">
    <w:name w:val="Balloon Text"/>
    <w:basedOn w:val="Normal"/>
    <w:link w:val="BalloonTextChar"/>
    <w:uiPriority w:val="99"/>
    <w:semiHidden/>
    <w:unhideWhenUsed/>
    <w:rsid w:val="00B85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9CF"/>
    <w:rPr>
      <w:rFonts w:ascii="Tahoma" w:hAnsi="Tahoma" w:cs="Tahoma"/>
      <w:color w:val="000000"/>
      <w:sz w:val="16"/>
      <w:szCs w:val="16"/>
    </w:rPr>
  </w:style>
  <w:style w:type="paragraph" w:styleId="EndnoteText">
    <w:name w:val="endnote text"/>
    <w:basedOn w:val="Normal"/>
    <w:link w:val="EndnoteTextChar"/>
    <w:uiPriority w:val="99"/>
    <w:semiHidden/>
    <w:unhideWhenUsed/>
    <w:rsid w:val="0073494E"/>
    <w:pPr>
      <w:spacing w:after="0" w:line="240" w:lineRule="auto"/>
    </w:pPr>
  </w:style>
  <w:style w:type="character" w:customStyle="1" w:styleId="EndnoteTextChar">
    <w:name w:val="Endnote Text Char"/>
    <w:basedOn w:val="DefaultParagraphFont"/>
    <w:link w:val="EndnoteText"/>
    <w:uiPriority w:val="99"/>
    <w:semiHidden/>
    <w:rsid w:val="0073494E"/>
    <w:rPr>
      <w:color w:val="000000"/>
    </w:rPr>
  </w:style>
  <w:style w:type="character" w:styleId="EndnoteReference">
    <w:name w:val="endnote reference"/>
    <w:basedOn w:val="DefaultParagraphFont"/>
    <w:uiPriority w:val="99"/>
    <w:semiHidden/>
    <w:unhideWhenUsed/>
    <w:rsid w:val="0073494E"/>
    <w:rPr>
      <w:vertAlign w:val="superscript"/>
    </w:rPr>
  </w:style>
  <w:style w:type="character" w:styleId="UnresolvedMention">
    <w:name w:val="Unresolved Mention"/>
    <w:basedOn w:val="DefaultParagraphFont"/>
    <w:uiPriority w:val="99"/>
    <w:semiHidden/>
    <w:unhideWhenUsed/>
    <w:rsid w:val="006657B8"/>
    <w:rPr>
      <w:color w:val="605E5C"/>
      <w:shd w:val="clear" w:color="auto" w:fill="E1DFDD"/>
    </w:rPr>
  </w:style>
  <w:style w:type="character" w:customStyle="1" w:styleId="viiyi">
    <w:name w:val="viiyi"/>
    <w:basedOn w:val="DefaultParagraphFont"/>
    <w:rsid w:val="006D5839"/>
  </w:style>
  <w:style w:type="character" w:customStyle="1" w:styleId="jlqj4b">
    <w:name w:val="jlqj4b"/>
    <w:basedOn w:val="DefaultParagraphFont"/>
    <w:rsid w:val="006D5839"/>
  </w:style>
  <w:style w:type="paragraph" w:styleId="Header">
    <w:name w:val="header"/>
    <w:basedOn w:val="Normal"/>
    <w:link w:val="HeaderChar"/>
    <w:uiPriority w:val="99"/>
    <w:unhideWhenUsed/>
    <w:rsid w:val="006D5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839"/>
    <w:rPr>
      <w:color w:val="000000"/>
    </w:rPr>
  </w:style>
  <w:style w:type="paragraph" w:styleId="Footer">
    <w:name w:val="footer"/>
    <w:basedOn w:val="Normal"/>
    <w:link w:val="FooterChar"/>
    <w:uiPriority w:val="99"/>
    <w:semiHidden/>
    <w:unhideWhenUsed/>
    <w:rsid w:val="006D58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5839"/>
    <w:rPr>
      <w:color w:val="000000"/>
    </w:rPr>
  </w:style>
  <w:style w:type="paragraph" w:customStyle="1" w:styleId="Normal1">
    <w:name w:val="Normal1"/>
    <w:rsid w:val="006D5839"/>
    <w:pPr>
      <w:spacing w:after="0" w:line="240" w:lineRule="auto"/>
      <w:ind w:left="0" w:right="0" w:hanging="1"/>
      <w:jc w:val="left"/>
    </w:pPr>
    <w:rPr>
      <w:rFonts w:ascii="Times New Roman" w:eastAsia="Times New Roman" w:hAnsi="Times New Roman" w:cs="Times New Roman"/>
      <w:sz w:val="24"/>
      <w:szCs w:val="24"/>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74">
      <w:bodyDiv w:val="1"/>
      <w:marLeft w:val="0"/>
      <w:marRight w:val="0"/>
      <w:marTop w:val="0"/>
      <w:marBottom w:val="0"/>
      <w:divBdr>
        <w:top w:val="none" w:sz="0" w:space="0" w:color="auto"/>
        <w:left w:val="none" w:sz="0" w:space="0" w:color="auto"/>
        <w:bottom w:val="none" w:sz="0" w:space="0" w:color="auto"/>
        <w:right w:val="none" w:sz="0" w:space="0" w:color="auto"/>
      </w:divBdr>
    </w:div>
    <w:div w:id="9265866">
      <w:bodyDiv w:val="1"/>
      <w:marLeft w:val="0"/>
      <w:marRight w:val="0"/>
      <w:marTop w:val="0"/>
      <w:marBottom w:val="0"/>
      <w:divBdr>
        <w:top w:val="none" w:sz="0" w:space="0" w:color="auto"/>
        <w:left w:val="none" w:sz="0" w:space="0" w:color="auto"/>
        <w:bottom w:val="none" w:sz="0" w:space="0" w:color="auto"/>
        <w:right w:val="none" w:sz="0" w:space="0" w:color="auto"/>
      </w:divBdr>
    </w:div>
    <w:div w:id="168374205">
      <w:bodyDiv w:val="1"/>
      <w:marLeft w:val="0"/>
      <w:marRight w:val="0"/>
      <w:marTop w:val="0"/>
      <w:marBottom w:val="0"/>
      <w:divBdr>
        <w:top w:val="none" w:sz="0" w:space="0" w:color="auto"/>
        <w:left w:val="none" w:sz="0" w:space="0" w:color="auto"/>
        <w:bottom w:val="none" w:sz="0" w:space="0" w:color="auto"/>
        <w:right w:val="none" w:sz="0" w:space="0" w:color="auto"/>
      </w:divBdr>
    </w:div>
    <w:div w:id="170753876">
      <w:bodyDiv w:val="1"/>
      <w:marLeft w:val="0"/>
      <w:marRight w:val="0"/>
      <w:marTop w:val="0"/>
      <w:marBottom w:val="0"/>
      <w:divBdr>
        <w:top w:val="none" w:sz="0" w:space="0" w:color="auto"/>
        <w:left w:val="none" w:sz="0" w:space="0" w:color="auto"/>
        <w:bottom w:val="none" w:sz="0" w:space="0" w:color="auto"/>
        <w:right w:val="none" w:sz="0" w:space="0" w:color="auto"/>
      </w:divBdr>
    </w:div>
    <w:div w:id="172764724">
      <w:bodyDiv w:val="1"/>
      <w:marLeft w:val="0"/>
      <w:marRight w:val="0"/>
      <w:marTop w:val="0"/>
      <w:marBottom w:val="0"/>
      <w:divBdr>
        <w:top w:val="none" w:sz="0" w:space="0" w:color="auto"/>
        <w:left w:val="none" w:sz="0" w:space="0" w:color="auto"/>
        <w:bottom w:val="none" w:sz="0" w:space="0" w:color="auto"/>
        <w:right w:val="none" w:sz="0" w:space="0" w:color="auto"/>
      </w:divBdr>
    </w:div>
    <w:div w:id="191069979">
      <w:bodyDiv w:val="1"/>
      <w:marLeft w:val="0"/>
      <w:marRight w:val="0"/>
      <w:marTop w:val="0"/>
      <w:marBottom w:val="0"/>
      <w:divBdr>
        <w:top w:val="none" w:sz="0" w:space="0" w:color="auto"/>
        <w:left w:val="none" w:sz="0" w:space="0" w:color="auto"/>
        <w:bottom w:val="none" w:sz="0" w:space="0" w:color="auto"/>
        <w:right w:val="none" w:sz="0" w:space="0" w:color="auto"/>
      </w:divBdr>
    </w:div>
    <w:div w:id="308559135">
      <w:bodyDiv w:val="1"/>
      <w:marLeft w:val="0"/>
      <w:marRight w:val="0"/>
      <w:marTop w:val="0"/>
      <w:marBottom w:val="0"/>
      <w:divBdr>
        <w:top w:val="none" w:sz="0" w:space="0" w:color="auto"/>
        <w:left w:val="none" w:sz="0" w:space="0" w:color="auto"/>
        <w:bottom w:val="none" w:sz="0" w:space="0" w:color="auto"/>
        <w:right w:val="none" w:sz="0" w:space="0" w:color="auto"/>
      </w:divBdr>
    </w:div>
    <w:div w:id="326135884">
      <w:bodyDiv w:val="1"/>
      <w:marLeft w:val="0"/>
      <w:marRight w:val="0"/>
      <w:marTop w:val="0"/>
      <w:marBottom w:val="0"/>
      <w:divBdr>
        <w:top w:val="none" w:sz="0" w:space="0" w:color="auto"/>
        <w:left w:val="none" w:sz="0" w:space="0" w:color="auto"/>
        <w:bottom w:val="none" w:sz="0" w:space="0" w:color="auto"/>
        <w:right w:val="none" w:sz="0" w:space="0" w:color="auto"/>
      </w:divBdr>
    </w:div>
    <w:div w:id="371882598">
      <w:bodyDiv w:val="1"/>
      <w:marLeft w:val="0"/>
      <w:marRight w:val="0"/>
      <w:marTop w:val="0"/>
      <w:marBottom w:val="0"/>
      <w:divBdr>
        <w:top w:val="none" w:sz="0" w:space="0" w:color="auto"/>
        <w:left w:val="none" w:sz="0" w:space="0" w:color="auto"/>
        <w:bottom w:val="none" w:sz="0" w:space="0" w:color="auto"/>
        <w:right w:val="none" w:sz="0" w:space="0" w:color="auto"/>
      </w:divBdr>
    </w:div>
    <w:div w:id="481584387">
      <w:bodyDiv w:val="1"/>
      <w:marLeft w:val="0"/>
      <w:marRight w:val="0"/>
      <w:marTop w:val="0"/>
      <w:marBottom w:val="0"/>
      <w:divBdr>
        <w:top w:val="none" w:sz="0" w:space="0" w:color="auto"/>
        <w:left w:val="none" w:sz="0" w:space="0" w:color="auto"/>
        <w:bottom w:val="none" w:sz="0" w:space="0" w:color="auto"/>
        <w:right w:val="none" w:sz="0" w:space="0" w:color="auto"/>
      </w:divBdr>
    </w:div>
    <w:div w:id="497499352">
      <w:bodyDiv w:val="1"/>
      <w:marLeft w:val="0"/>
      <w:marRight w:val="0"/>
      <w:marTop w:val="0"/>
      <w:marBottom w:val="0"/>
      <w:divBdr>
        <w:top w:val="none" w:sz="0" w:space="0" w:color="auto"/>
        <w:left w:val="none" w:sz="0" w:space="0" w:color="auto"/>
        <w:bottom w:val="none" w:sz="0" w:space="0" w:color="auto"/>
        <w:right w:val="none" w:sz="0" w:space="0" w:color="auto"/>
      </w:divBdr>
    </w:div>
    <w:div w:id="756901398">
      <w:bodyDiv w:val="1"/>
      <w:marLeft w:val="0"/>
      <w:marRight w:val="0"/>
      <w:marTop w:val="0"/>
      <w:marBottom w:val="0"/>
      <w:divBdr>
        <w:top w:val="none" w:sz="0" w:space="0" w:color="auto"/>
        <w:left w:val="none" w:sz="0" w:space="0" w:color="auto"/>
        <w:bottom w:val="none" w:sz="0" w:space="0" w:color="auto"/>
        <w:right w:val="none" w:sz="0" w:space="0" w:color="auto"/>
      </w:divBdr>
    </w:div>
    <w:div w:id="783500580">
      <w:bodyDiv w:val="1"/>
      <w:marLeft w:val="0"/>
      <w:marRight w:val="0"/>
      <w:marTop w:val="0"/>
      <w:marBottom w:val="0"/>
      <w:divBdr>
        <w:top w:val="none" w:sz="0" w:space="0" w:color="auto"/>
        <w:left w:val="none" w:sz="0" w:space="0" w:color="auto"/>
        <w:bottom w:val="none" w:sz="0" w:space="0" w:color="auto"/>
        <w:right w:val="none" w:sz="0" w:space="0" w:color="auto"/>
      </w:divBdr>
    </w:div>
    <w:div w:id="921917140">
      <w:bodyDiv w:val="1"/>
      <w:marLeft w:val="0"/>
      <w:marRight w:val="0"/>
      <w:marTop w:val="0"/>
      <w:marBottom w:val="0"/>
      <w:divBdr>
        <w:top w:val="none" w:sz="0" w:space="0" w:color="auto"/>
        <w:left w:val="none" w:sz="0" w:space="0" w:color="auto"/>
        <w:bottom w:val="none" w:sz="0" w:space="0" w:color="auto"/>
        <w:right w:val="none" w:sz="0" w:space="0" w:color="auto"/>
      </w:divBdr>
    </w:div>
    <w:div w:id="1014841439">
      <w:bodyDiv w:val="1"/>
      <w:marLeft w:val="0"/>
      <w:marRight w:val="0"/>
      <w:marTop w:val="0"/>
      <w:marBottom w:val="0"/>
      <w:divBdr>
        <w:top w:val="none" w:sz="0" w:space="0" w:color="auto"/>
        <w:left w:val="none" w:sz="0" w:space="0" w:color="auto"/>
        <w:bottom w:val="none" w:sz="0" w:space="0" w:color="auto"/>
        <w:right w:val="none" w:sz="0" w:space="0" w:color="auto"/>
      </w:divBdr>
    </w:div>
    <w:div w:id="1036734809">
      <w:bodyDiv w:val="1"/>
      <w:marLeft w:val="0"/>
      <w:marRight w:val="0"/>
      <w:marTop w:val="0"/>
      <w:marBottom w:val="0"/>
      <w:divBdr>
        <w:top w:val="none" w:sz="0" w:space="0" w:color="auto"/>
        <w:left w:val="none" w:sz="0" w:space="0" w:color="auto"/>
        <w:bottom w:val="none" w:sz="0" w:space="0" w:color="auto"/>
        <w:right w:val="none" w:sz="0" w:space="0" w:color="auto"/>
      </w:divBdr>
    </w:div>
    <w:div w:id="1164783937">
      <w:bodyDiv w:val="1"/>
      <w:marLeft w:val="0"/>
      <w:marRight w:val="0"/>
      <w:marTop w:val="0"/>
      <w:marBottom w:val="0"/>
      <w:divBdr>
        <w:top w:val="none" w:sz="0" w:space="0" w:color="auto"/>
        <w:left w:val="none" w:sz="0" w:space="0" w:color="auto"/>
        <w:bottom w:val="none" w:sz="0" w:space="0" w:color="auto"/>
        <w:right w:val="none" w:sz="0" w:space="0" w:color="auto"/>
      </w:divBdr>
    </w:div>
    <w:div w:id="1200627576">
      <w:bodyDiv w:val="1"/>
      <w:marLeft w:val="0"/>
      <w:marRight w:val="0"/>
      <w:marTop w:val="0"/>
      <w:marBottom w:val="0"/>
      <w:divBdr>
        <w:top w:val="none" w:sz="0" w:space="0" w:color="auto"/>
        <w:left w:val="none" w:sz="0" w:space="0" w:color="auto"/>
        <w:bottom w:val="none" w:sz="0" w:space="0" w:color="auto"/>
        <w:right w:val="none" w:sz="0" w:space="0" w:color="auto"/>
      </w:divBdr>
    </w:div>
    <w:div w:id="1220045951">
      <w:bodyDiv w:val="1"/>
      <w:marLeft w:val="0"/>
      <w:marRight w:val="0"/>
      <w:marTop w:val="0"/>
      <w:marBottom w:val="0"/>
      <w:divBdr>
        <w:top w:val="none" w:sz="0" w:space="0" w:color="auto"/>
        <w:left w:val="none" w:sz="0" w:space="0" w:color="auto"/>
        <w:bottom w:val="none" w:sz="0" w:space="0" w:color="auto"/>
        <w:right w:val="none" w:sz="0" w:space="0" w:color="auto"/>
      </w:divBdr>
    </w:div>
    <w:div w:id="1235358901">
      <w:bodyDiv w:val="1"/>
      <w:marLeft w:val="0"/>
      <w:marRight w:val="0"/>
      <w:marTop w:val="0"/>
      <w:marBottom w:val="0"/>
      <w:divBdr>
        <w:top w:val="none" w:sz="0" w:space="0" w:color="auto"/>
        <w:left w:val="none" w:sz="0" w:space="0" w:color="auto"/>
        <w:bottom w:val="none" w:sz="0" w:space="0" w:color="auto"/>
        <w:right w:val="none" w:sz="0" w:space="0" w:color="auto"/>
      </w:divBdr>
    </w:div>
    <w:div w:id="1334256882">
      <w:bodyDiv w:val="1"/>
      <w:marLeft w:val="0"/>
      <w:marRight w:val="0"/>
      <w:marTop w:val="0"/>
      <w:marBottom w:val="0"/>
      <w:divBdr>
        <w:top w:val="none" w:sz="0" w:space="0" w:color="auto"/>
        <w:left w:val="none" w:sz="0" w:space="0" w:color="auto"/>
        <w:bottom w:val="none" w:sz="0" w:space="0" w:color="auto"/>
        <w:right w:val="none" w:sz="0" w:space="0" w:color="auto"/>
      </w:divBdr>
    </w:div>
    <w:div w:id="1340309292">
      <w:bodyDiv w:val="1"/>
      <w:marLeft w:val="0"/>
      <w:marRight w:val="0"/>
      <w:marTop w:val="0"/>
      <w:marBottom w:val="0"/>
      <w:divBdr>
        <w:top w:val="none" w:sz="0" w:space="0" w:color="auto"/>
        <w:left w:val="none" w:sz="0" w:space="0" w:color="auto"/>
        <w:bottom w:val="none" w:sz="0" w:space="0" w:color="auto"/>
        <w:right w:val="none" w:sz="0" w:space="0" w:color="auto"/>
      </w:divBdr>
    </w:div>
    <w:div w:id="1534229678">
      <w:bodyDiv w:val="1"/>
      <w:marLeft w:val="0"/>
      <w:marRight w:val="0"/>
      <w:marTop w:val="0"/>
      <w:marBottom w:val="0"/>
      <w:divBdr>
        <w:top w:val="none" w:sz="0" w:space="0" w:color="auto"/>
        <w:left w:val="none" w:sz="0" w:space="0" w:color="auto"/>
        <w:bottom w:val="none" w:sz="0" w:space="0" w:color="auto"/>
        <w:right w:val="none" w:sz="0" w:space="0" w:color="auto"/>
      </w:divBdr>
    </w:div>
    <w:div w:id="1538737055">
      <w:bodyDiv w:val="1"/>
      <w:marLeft w:val="0"/>
      <w:marRight w:val="0"/>
      <w:marTop w:val="0"/>
      <w:marBottom w:val="0"/>
      <w:divBdr>
        <w:top w:val="none" w:sz="0" w:space="0" w:color="auto"/>
        <w:left w:val="none" w:sz="0" w:space="0" w:color="auto"/>
        <w:bottom w:val="none" w:sz="0" w:space="0" w:color="auto"/>
        <w:right w:val="none" w:sz="0" w:space="0" w:color="auto"/>
      </w:divBdr>
    </w:div>
    <w:div w:id="1558124404">
      <w:bodyDiv w:val="1"/>
      <w:marLeft w:val="0"/>
      <w:marRight w:val="0"/>
      <w:marTop w:val="0"/>
      <w:marBottom w:val="0"/>
      <w:divBdr>
        <w:top w:val="none" w:sz="0" w:space="0" w:color="auto"/>
        <w:left w:val="none" w:sz="0" w:space="0" w:color="auto"/>
        <w:bottom w:val="none" w:sz="0" w:space="0" w:color="auto"/>
        <w:right w:val="none" w:sz="0" w:space="0" w:color="auto"/>
      </w:divBdr>
    </w:div>
    <w:div w:id="1669357762">
      <w:bodyDiv w:val="1"/>
      <w:marLeft w:val="0"/>
      <w:marRight w:val="0"/>
      <w:marTop w:val="0"/>
      <w:marBottom w:val="0"/>
      <w:divBdr>
        <w:top w:val="none" w:sz="0" w:space="0" w:color="auto"/>
        <w:left w:val="none" w:sz="0" w:space="0" w:color="auto"/>
        <w:bottom w:val="none" w:sz="0" w:space="0" w:color="auto"/>
        <w:right w:val="none" w:sz="0" w:space="0" w:color="auto"/>
      </w:divBdr>
    </w:div>
    <w:div w:id="1701734243">
      <w:bodyDiv w:val="1"/>
      <w:marLeft w:val="0"/>
      <w:marRight w:val="0"/>
      <w:marTop w:val="0"/>
      <w:marBottom w:val="0"/>
      <w:divBdr>
        <w:top w:val="none" w:sz="0" w:space="0" w:color="auto"/>
        <w:left w:val="none" w:sz="0" w:space="0" w:color="auto"/>
        <w:bottom w:val="none" w:sz="0" w:space="0" w:color="auto"/>
        <w:right w:val="none" w:sz="0" w:space="0" w:color="auto"/>
      </w:divBdr>
    </w:div>
    <w:div w:id="1702245040">
      <w:bodyDiv w:val="1"/>
      <w:marLeft w:val="0"/>
      <w:marRight w:val="0"/>
      <w:marTop w:val="0"/>
      <w:marBottom w:val="0"/>
      <w:divBdr>
        <w:top w:val="none" w:sz="0" w:space="0" w:color="auto"/>
        <w:left w:val="none" w:sz="0" w:space="0" w:color="auto"/>
        <w:bottom w:val="none" w:sz="0" w:space="0" w:color="auto"/>
        <w:right w:val="none" w:sz="0" w:space="0" w:color="auto"/>
      </w:divBdr>
    </w:div>
    <w:div w:id="1713387170">
      <w:bodyDiv w:val="1"/>
      <w:marLeft w:val="0"/>
      <w:marRight w:val="0"/>
      <w:marTop w:val="0"/>
      <w:marBottom w:val="0"/>
      <w:divBdr>
        <w:top w:val="none" w:sz="0" w:space="0" w:color="auto"/>
        <w:left w:val="none" w:sz="0" w:space="0" w:color="auto"/>
        <w:bottom w:val="none" w:sz="0" w:space="0" w:color="auto"/>
        <w:right w:val="none" w:sz="0" w:space="0" w:color="auto"/>
      </w:divBdr>
    </w:div>
    <w:div w:id="1739815059">
      <w:bodyDiv w:val="1"/>
      <w:marLeft w:val="0"/>
      <w:marRight w:val="0"/>
      <w:marTop w:val="0"/>
      <w:marBottom w:val="0"/>
      <w:divBdr>
        <w:top w:val="none" w:sz="0" w:space="0" w:color="auto"/>
        <w:left w:val="none" w:sz="0" w:space="0" w:color="auto"/>
        <w:bottom w:val="none" w:sz="0" w:space="0" w:color="auto"/>
        <w:right w:val="none" w:sz="0" w:space="0" w:color="auto"/>
      </w:divBdr>
    </w:div>
    <w:div w:id="1793356206">
      <w:bodyDiv w:val="1"/>
      <w:marLeft w:val="0"/>
      <w:marRight w:val="0"/>
      <w:marTop w:val="0"/>
      <w:marBottom w:val="0"/>
      <w:divBdr>
        <w:top w:val="none" w:sz="0" w:space="0" w:color="auto"/>
        <w:left w:val="none" w:sz="0" w:space="0" w:color="auto"/>
        <w:bottom w:val="none" w:sz="0" w:space="0" w:color="auto"/>
        <w:right w:val="none" w:sz="0" w:space="0" w:color="auto"/>
      </w:divBdr>
    </w:div>
    <w:div w:id="1806266229">
      <w:bodyDiv w:val="1"/>
      <w:marLeft w:val="0"/>
      <w:marRight w:val="0"/>
      <w:marTop w:val="0"/>
      <w:marBottom w:val="0"/>
      <w:divBdr>
        <w:top w:val="none" w:sz="0" w:space="0" w:color="auto"/>
        <w:left w:val="none" w:sz="0" w:space="0" w:color="auto"/>
        <w:bottom w:val="none" w:sz="0" w:space="0" w:color="auto"/>
        <w:right w:val="none" w:sz="0" w:space="0" w:color="auto"/>
      </w:divBdr>
    </w:div>
    <w:div w:id="1868368872">
      <w:bodyDiv w:val="1"/>
      <w:marLeft w:val="0"/>
      <w:marRight w:val="0"/>
      <w:marTop w:val="0"/>
      <w:marBottom w:val="0"/>
      <w:divBdr>
        <w:top w:val="none" w:sz="0" w:space="0" w:color="auto"/>
        <w:left w:val="none" w:sz="0" w:space="0" w:color="auto"/>
        <w:bottom w:val="none" w:sz="0" w:space="0" w:color="auto"/>
        <w:right w:val="none" w:sz="0" w:space="0" w:color="auto"/>
      </w:divBdr>
    </w:div>
    <w:div w:id="1890727384">
      <w:bodyDiv w:val="1"/>
      <w:marLeft w:val="0"/>
      <w:marRight w:val="0"/>
      <w:marTop w:val="0"/>
      <w:marBottom w:val="0"/>
      <w:divBdr>
        <w:top w:val="none" w:sz="0" w:space="0" w:color="auto"/>
        <w:left w:val="none" w:sz="0" w:space="0" w:color="auto"/>
        <w:bottom w:val="none" w:sz="0" w:space="0" w:color="auto"/>
        <w:right w:val="none" w:sz="0" w:space="0" w:color="auto"/>
      </w:divBdr>
    </w:div>
    <w:div w:id="1988316465">
      <w:bodyDiv w:val="1"/>
      <w:marLeft w:val="0"/>
      <w:marRight w:val="0"/>
      <w:marTop w:val="0"/>
      <w:marBottom w:val="0"/>
      <w:divBdr>
        <w:top w:val="none" w:sz="0" w:space="0" w:color="auto"/>
        <w:left w:val="none" w:sz="0" w:space="0" w:color="auto"/>
        <w:bottom w:val="none" w:sz="0" w:space="0" w:color="auto"/>
        <w:right w:val="none" w:sz="0" w:space="0" w:color="auto"/>
      </w:divBdr>
    </w:div>
    <w:div w:id="2092316680">
      <w:bodyDiv w:val="1"/>
      <w:marLeft w:val="0"/>
      <w:marRight w:val="0"/>
      <w:marTop w:val="0"/>
      <w:marBottom w:val="0"/>
      <w:divBdr>
        <w:top w:val="none" w:sz="0" w:space="0" w:color="auto"/>
        <w:left w:val="none" w:sz="0" w:space="0" w:color="auto"/>
        <w:bottom w:val="none" w:sz="0" w:space="0" w:color="auto"/>
        <w:right w:val="none" w:sz="0" w:space="0" w:color="auto"/>
      </w:divBdr>
    </w:div>
    <w:div w:id="210340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comercio.com/actualidad/peru-venezuela-migrantes-acnur-venezolanos.html" TargetMode="External"/><Relationship Id="rId18" Type="http://schemas.openxmlformats.org/officeDocument/2006/relationships/hyperlink" Target="https://larepublica.pe/sociedad/2020/12/18/desafios-que-enfrentan-los-migrantes-venezolanos-en-el-peru/" TargetMode="External"/><Relationship Id="rId26" Type="http://schemas.openxmlformats.org/officeDocument/2006/relationships/hyperlink" Target="https://news.un.org/es/story/2020/12/1485092" TargetMode="External"/><Relationship Id="rId3" Type="http://schemas.openxmlformats.org/officeDocument/2006/relationships/numbering" Target="numbering.xml"/><Relationship Id="rId21" Type="http://schemas.openxmlformats.org/officeDocument/2006/relationships/hyperlink" Target="https://larepublica.pe/opinion/2020/12/15/ser-una-nina-venezolana-y-tener-que-migrar-por-gabriella-fioramont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ariocorreo.pe/edicion/tacna/detienen-trabajador-de-migraciones-como-miembro-de-banda-de-traficantes-de-migrantes-952595/?ref=dcr" TargetMode="External"/><Relationship Id="rId17" Type="http://schemas.openxmlformats.org/officeDocument/2006/relationships/hyperlink" Target="https://migravenezuela.com/web/articulo/peru-regularizara-estatus-migratorio-de-500-mil-venezolanos/2242" TargetMode="External"/><Relationship Id="rId25" Type="http://schemas.openxmlformats.org/officeDocument/2006/relationships/hyperlink" Target="https://idehpucp.pucp.edu.pe/notas-informativas/idehpucp-junto-a-otras-instituciones-presento-informe-alternativo-al-comite-de-proteccion-de-los-derechos-de-todos-los-trabajadores-migratorios-y-de-sus-familiar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gravenezuela.com/web/articulo/peru-regularizara-estatus-migratorio-de-500-mil-venezolanos/2242" TargetMode="External"/><Relationship Id="rId20" Type="http://schemas.openxmlformats.org/officeDocument/2006/relationships/hyperlink" Target="https://peru.iom.int/sites/default/files/Documentos/DIAGLGTBIQ2020.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users\LuciaPerezMartinez\Downloads\El%20Gobierno%20de%20Per&#250;%20est&#225;%20dando%20pasos%20importantes%20para%20incluirlos%20en%20el%20sistema%20educativo%20del%20pa&#237;s.%20Los%20datos%20del%20Ministerio%20de%20Educaci&#243;n%20indican%20que%20un%20total%20de%2096.613%20estudiantes%20venezolanos%20migrantes%20y%20refugiados%20(52.319%20ni&#241;as%20y%2044.294%20ni&#241;os)%20est&#225;n%20matriculados%20en%20escuelas%20peruanas%20en%202020,%20un%20n&#250;mero%20que%20ha%20aumentado%20de%20manera%20constante%20en%20los%20&#250;ltimos%20a&#241;os.%20A%20pesar%20de%20estos%20esfuerzos,%20hay%2067.957%20ni&#241;os%20refugiados%20que%20no%20est&#225;n%20registrados%20en%20el%20sistema%20del%20Ministerio%20de%20Educaci&#243;n." TargetMode="External"/><Relationship Id="rId24" Type="http://schemas.openxmlformats.org/officeDocument/2006/relationships/hyperlink" Target="https://larepublica.pe/sociedad/2020/12/21/japon-y-oim-contribuiran-con-proyecto-a-favor-de-migrantes-venezolanos/?ref=lre"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migravenezuela.com/web/articulo/peru-regularizara-estatus-migratorio-de-500-mil-venezolanos/2242" TargetMode="External"/><Relationship Id="rId23" Type="http://schemas.openxmlformats.org/officeDocument/2006/relationships/hyperlink" Target="https://news.un.org/es/story/2020/12/1485092" TargetMode="External"/><Relationship Id="rId28" Type="http://schemas.openxmlformats.org/officeDocument/2006/relationships/hyperlink" Target="https://www.acnur.org/noticias/press/2020/10/5f891bba4/el-club-de-futbol-peruano-alianza-lima-se-une-a-acnur-para-promover-la.html" TargetMode="External"/><Relationship Id="rId10" Type="http://schemas.openxmlformats.org/officeDocument/2006/relationships/hyperlink" Target="https://migravenezuela.com/web/articulo/peru-regularizara-estatus-migratorio-de-500-mil-venezolanos/2242" TargetMode="External"/><Relationship Id="rId19" Type="http://schemas.openxmlformats.org/officeDocument/2006/relationships/hyperlink" Target="https://larepublica.pe/genero/2020/11/26/migrantes-venezolanos-lgtbiq-afrontan-discriminacion-y-violencia-en-peru-atmp/"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migravenezuela.com/web/articulo/peru-regularizara-estatus-migratorio-de-500-mil-venezolanos/2242" TargetMode="External"/><Relationship Id="rId14" Type="http://schemas.openxmlformats.org/officeDocument/2006/relationships/hyperlink" Target="https://diariocorreo.pe/edicion/tacna/retornan-peruanos-que-estaban-varados-en-chile-por-la-pandemia-952651/?ref=dcr" TargetMode="External"/><Relationship Id="rId22" Type="http://schemas.openxmlformats.org/officeDocument/2006/relationships/hyperlink" Target="https://larepublica.pe/opinion/2020/12/15/ser-una-nina-venezolana-y-tener-que-migrar-por-gabriella-fioramonti/" TargetMode="External"/><Relationship Id="rId27" Type="http://schemas.openxmlformats.org/officeDocument/2006/relationships/hyperlink" Target="file:///\\users\LuciaPerezMartinez\Downloads\La%20inciativa%20la%20Educaci&#243;n%20No%20Puede%20Esperar%20ha%20asignado%20una%20subvenci&#243;n%20inicial%20de%207,4%20millones%20de%20d&#243;lares%20en%20Per&#250;,%20que%20ser&#225;%20implementada%20por%20UNICEF%20en%20colaboraci&#243;n%20con%20las%20Naciones%20Unidas%20y%20organizaciones%20de%20la%20sociedad%20civil.%20El%20programa%20pide%20a%20los%20donantes%20y%20al%20sector%20privado%20que%20ayuden%20a%20financiar%20la%20brecha%20restante%20de%2014%20millones%20para%20la%20respuesta%20de%20educaci&#243;n%20en%20situaciones%20de%20emergencia."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atosmacro.expansion.com/demografia/migracion/emigracion/peru" TargetMode="External"/><Relationship Id="rId2" Type="http://schemas.openxmlformats.org/officeDocument/2006/relationships/hyperlink" Target="https://portaldeturismo.pe/noticia/mas-de-150-mil-extranjeros-residen-en-peru-segun-reporte-del-inei/" TargetMode="External"/><Relationship Id="rId1" Type="http://schemas.openxmlformats.org/officeDocument/2006/relationships/hyperlink" Target="https://repositorio.cepal.org/bitstream/handle/11362/44969/5/S1901133_es.pdf" TargetMode="External"/><Relationship Id="rId4" Type="http://schemas.openxmlformats.org/officeDocument/2006/relationships/hyperlink" Target="https://andina.pe/agencia/noticia-581-peruanos-fueron-deportados-de-eeuu-durante-2018-738755.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4v4Yu0UNaoSaCFFpQYJhT/pAA==">AMUW2mVo8O9tUZUxMuNF+Y96hwJ2+LT6y7Fmj9PvDQZPhzA+Pupa26oFvGret6esQn5Xvz4ePETGF84dDN26E10zfYWBrb+fsICWd5Ca0B6eaztxbZLOj/gA2TAJGza4Bzi358Ok89jV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721939-D774-784B-9771-73C4E6AB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2105</Words>
  <Characters>12001</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Alvarez Velasco</dc:creator>
  <cp:lastModifiedBy>Ryan Pinchot</cp:lastModifiedBy>
  <cp:revision>17</cp:revision>
  <dcterms:created xsi:type="dcterms:W3CDTF">2021-04-29T12:23:00Z</dcterms:created>
  <dcterms:modified xsi:type="dcterms:W3CDTF">2021-08-31T15:52:00Z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